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948E8" w14:textId="1D5807C0" w:rsidR="008316EE" w:rsidRPr="00B95FE8" w:rsidRDefault="00C66725">
      <w:pPr>
        <w:rPr>
          <w:b/>
          <w:bCs/>
          <w:sz w:val="24"/>
          <w:szCs w:val="24"/>
        </w:rPr>
      </w:pPr>
      <w:r w:rsidRPr="00B95FE8">
        <w:rPr>
          <w:b/>
          <w:bCs/>
          <w:sz w:val="24"/>
          <w:szCs w:val="24"/>
        </w:rPr>
        <w:t>Fahrradwege und -straßen</w:t>
      </w:r>
      <w:r w:rsidR="008946A0">
        <w:rPr>
          <w:b/>
          <w:bCs/>
          <w:sz w:val="24"/>
          <w:szCs w:val="24"/>
        </w:rPr>
        <w:t xml:space="preserve"> in Bayern</w:t>
      </w:r>
    </w:p>
    <w:p w14:paraId="55CAB1A9" w14:textId="77777777" w:rsidR="00C66725" w:rsidRPr="00B95FE8" w:rsidRDefault="00C66725">
      <w:pPr>
        <w:rPr>
          <w:sz w:val="24"/>
          <w:szCs w:val="24"/>
        </w:rPr>
      </w:pPr>
    </w:p>
    <w:p w14:paraId="437478F1" w14:textId="6356405E" w:rsidR="00F70952" w:rsidRPr="008946A0" w:rsidRDefault="00F70952" w:rsidP="00F70952">
      <w:pPr>
        <w:rPr>
          <w:b/>
          <w:bCs/>
          <w:color w:val="EE0000"/>
          <w:sz w:val="24"/>
          <w:szCs w:val="24"/>
        </w:rPr>
      </w:pPr>
      <w:r w:rsidRPr="008946A0">
        <w:rPr>
          <w:b/>
          <w:bCs/>
          <w:color w:val="EE0000"/>
          <w:sz w:val="24"/>
          <w:szCs w:val="24"/>
          <w:highlight w:val="yellow"/>
        </w:rPr>
        <w:t>Ant</w:t>
      </w:r>
      <w:r w:rsidR="00D3057F" w:rsidRPr="008946A0">
        <w:rPr>
          <w:b/>
          <w:bCs/>
          <w:color w:val="EE0000"/>
          <w:sz w:val="24"/>
          <w:szCs w:val="24"/>
          <w:highlight w:val="yellow"/>
        </w:rPr>
        <w:t>w</w:t>
      </w:r>
      <w:r w:rsidRPr="008946A0">
        <w:rPr>
          <w:b/>
          <w:bCs/>
          <w:color w:val="EE0000"/>
          <w:sz w:val="24"/>
          <w:szCs w:val="24"/>
          <w:highlight w:val="yellow"/>
        </w:rPr>
        <w:t xml:space="preserve">ort </w:t>
      </w:r>
      <w:proofErr w:type="spellStart"/>
      <w:r w:rsidRPr="008946A0">
        <w:rPr>
          <w:b/>
          <w:bCs/>
          <w:color w:val="EE0000"/>
          <w:sz w:val="24"/>
          <w:szCs w:val="24"/>
          <w:highlight w:val="yellow"/>
        </w:rPr>
        <w:t>Perplexity</w:t>
      </w:r>
      <w:proofErr w:type="spellEnd"/>
      <w:r w:rsidR="008946A0">
        <w:rPr>
          <w:b/>
          <w:bCs/>
          <w:sz w:val="24"/>
          <w:szCs w:val="24"/>
        </w:rPr>
        <w:t>:</w:t>
      </w:r>
    </w:p>
    <w:p w14:paraId="1D5FE4EF" w14:textId="77777777" w:rsidR="00D3057F" w:rsidRPr="00B95FE8" w:rsidRDefault="00D3057F" w:rsidP="00D3057F">
      <w:pPr>
        <w:rPr>
          <w:b/>
          <w:bCs/>
          <w:sz w:val="24"/>
          <w:szCs w:val="24"/>
        </w:rPr>
      </w:pPr>
      <w:r w:rsidRPr="00B95FE8">
        <w:rPr>
          <w:b/>
          <w:bCs/>
          <w:sz w:val="24"/>
          <w:szCs w:val="24"/>
        </w:rPr>
        <w:t>1) Regeln für Radwege und Fahrradstraßen (innerstädtisch)</w:t>
      </w:r>
    </w:p>
    <w:p w14:paraId="02DE68A3" w14:textId="77777777" w:rsidR="00D3057F" w:rsidRPr="00B95FE8" w:rsidRDefault="00D3057F" w:rsidP="00D3057F">
      <w:pPr>
        <w:rPr>
          <w:b/>
          <w:bCs/>
          <w:sz w:val="24"/>
          <w:szCs w:val="24"/>
        </w:rPr>
      </w:pPr>
      <w:r w:rsidRPr="00B95FE8">
        <w:rPr>
          <w:b/>
          <w:bCs/>
          <w:sz w:val="24"/>
          <w:szCs w:val="24"/>
        </w:rPr>
        <w:t>Radwege (bauliche Radverkehrsanlagen)</w:t>
      </w:r>
    </w:p>
    <w:p w14:paraId="2960F774" w14:textId="77777777" w:rsidR="00D3057F" w:rsidRPr="00B95FE8" w:rsidRDefault="00D3057F" w:rsidP="00D3057F">
      <w:pPr>
        <w:rPr>
          <w:sz w:val="24"/>
          <w:szCs w:val="24"/>
        </w:rPr>
      </w:pPr>
      <w:r w:rsidRPr="00B95FE8">
        <w:rPr>
          <w:sz w:val="24"/>
          <w:szCs w:val="24"/>
        </w:rPr>
        <w:t xml:space="preserve">Relevant sind vor allem die </w:t>
      </w:r>
      <w:r w:rsidRPr="00B95FE8">
        <w:rPr>
          <w:b/>
          <w:bCs/>
          <w:sz w:val="24"/>
          <w:szCs w:val="24"/>
        </w:rPr>
        <w:t>Verkehrszeichen</w:t>
      </w:r>
      <w:r w:rsidRPr="00B95FE8">
        <w:rPr>
          <w:sz w:val="24"/>
          <w:szCs w:val="24"/>
        </w:rPr>
        <w:t xml:space="preserve"> nach § 2 Abs. 4 StVO und die dazugehörigen Verwaltungsvorschriften; Bayern verweist darauf in seinen </w:t>
      </w:r>
      <w:proofErr w:type="gramStart"/>
      <w:r w:rsidRPr="00B95FE8">
        <w:rPr>
          <w:sz w:val="24"/>
          <w:szCs w:val="24"/>
        </w:rPr>
        <w:t>Radverkehrsregelwerken.stadt.muenchen</w:t>
      </w:r>
      <w:proofErr w:type="gramEnd"/>
      <w:r w:rsidRPr="00B95FE8">
        <w:rPr>
          <w:sz w:val="24"/>
          <w:szCs w:val="24"/>
        </w:rPr>
        <w:t>+1</w:t>
      </w:r>
    </w:p>
    <w:p w14:paraId="0801E680" w14:textId="77777777" w:rsidR="00D3057F" w:rsidRPr="00B95FE8" w:rsidRDefault="00D3057F" w:rsidP="00D3057F">
      <w:pPr>
        <w:numPr>
          <w:ilvl w:val="0"/>
          <w:numId w:val="2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Zeichen 237</w:t>
      </w:r>
      <w:r w:rsidRPr="00B95FE8">
        <w:rPr>
          <w:sz w:val="24"/>
          <w:szCs w:val="24"/>
        </w:rPr>
        <w:t xml:space="preserve"> – „Sonderweg für Radfahrer“: Nur Radverkehr erlaubt; </w:t>
      </w:r>
      <w:r w:rsidRPr="00B95FE8">
        <w:rPr>
          <w:b/>
          <w:bCs/>
          <w:sz w:val="24"/>
          <w:szCs w:val="24"/>
        </w:rPr>
        <w:t>Benutzungspflicht</w:t>
      </w:r>
      <w:r w:rsidRPr="00B95FE8">
        <w:rPr>
          <w:sz w:val="24"/>
          <w:szCs w:val="24"/>
        </w:rPr>
        <w:t xml:space="preserve"> für Radfahrende.br+1</w:t>
      </w:r>
    </w:p>
    <w:p w14:paraId="4BF4804F" w14:textId="77777777" w:rsidR="00D3057F" w:rsidRPr="00B95FE8" w:rsidRDefault="00D3057F" w:rsidP="00D3057F">
      <w:pPr>
        <w:numPr>
          <w:ilvl w:val="0"/>
          <w:numId w:val="2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Zeichen 240</w:t>
      </w:r>
      <w:r w:rsidRPr="00B95FE8">
        <w:rPr>
          <w:sz w:val="24"/>
          <w:szCs w:val="24"/>
        </w:rPr>
        <w:t xml:space="preserve"> – „Gemeinsamer Fuß- und Radweg“ </w:t>
      </w:r>
      <w:proofErr w:type="gramStart"/>
      <w:r w:rsidRPr="00B95FE8">
        <w:rPr>
          <w:sz w:val="24"/>
          <w:szCs w:val="24"/>
        </w:rPr>
        <w:t>( horizontal</w:t>
      </w:r>
      <w:proofErr w:type="gramEnd"/>
      <w:r w:rsidRPr="00B95FE8">
        <w:rPr>
          <w:sz w:val="24"/>
          <w:szCs w:val="24"/>
        </w:rPr>
        <w:t xml:space="preserve"> </w:t>
      </w:r>
      <w:proofErr w:type="gramStart"/>
      <w:r w:rsidRPr="00B95FE8">
        <w:rPr>
          <w:sz w:val="24"/>
          <w:szCs w:val="24"/>
        </w:rPr>
        <w:t>geteilt )</w:t>
      </w:r>
      <w:proofErr w:type="gramEnd"/>
      <w:r w:rsidRPr="00B95FE8">
        <w:rPr>
          <w:sz w:val="24"/>
          <w:szCs w:val="24"/>
        </w:rPr>
        <w:t xml:space="preserve">: Fuß- und Radverkehr gemeinsam auf einer Fläche; auch hier gilt meist </w:t>
      </w:r>
      <w:r w:rsidRPr="00B95FE8">
        <w:rPr>
          <w:b/>
          <w:bCs/>
          <w:sz w:val="24"/>
          <w:szCs w:val="24"/>
        </w:rPr>
        <w:t>Benutzungspflicht</w:t>
      </w:r>
      <w:r w:rsidRPr="00B95FE8">
        <w:rPr>
          <w:sz w:val="24"/>
          <w:szCs w:val="24"/>
        </w:rPr>
        <w:t xml:space="preserve"> für Radfahrende, mit besonderer Rücksicht auf </w:t>
      </w:r>
      <w:proofErr w:type="spellStart"/>
      <w:r w:rsidRPr="00B95FE8">
        <w:rPr>
          <w:sz w:val="24"/>
          <w:szCs w:val="24"/>
        </w:rPr>
        <w:t>Fußgänger.</w:t>
      </w:r>
      <w:hyperlink r:id="rId5" w:tgtFrame="_blank" w:history="1">
        <w:r w:rsidRPr="00B95FE8">
          <w:rPr>
            <w:rStyle w:val="Hyperlink"/>
            <w:sz w:val="24"/>
            <w:szCs w:val="24"/>
          </w:rPr>
          <w:t>adfc-ffb</w:t>
        </w:r>
        <w:proofErr w:type="spellEnd"/>
      </w:hyperlink>
    </w:p>
    <w:p w14:paraId="7DEB3F4C" w14:textId="77777777" w:rsidR="00D3057F" w:rsidRPr="00B95FE8" w:rsidRDefault="00D3057F" w:rsidP="00D3057F">
      <w:pPr>
        <w:numPr>
          <w:ilvl w:val="0"/>
          <w:numId w:val="2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Zeichen 241</w:t>
      </w:r>
      <w:r w:rsidRPr="00B95FE8">
        <w:rPr>
          <w:sz w:val="24"/>
          <w:szCs w:val="24"/>
        </w:rPr>
        <w:t xml:space="preserve"> – „Getrennter Rad- und Fußweg“ </w:t>
      </w:r>
      <w:proofErr w:type="gramStart"/>
      <w:r w:rsidRPr="00B95FE8">
        <w:rPr>
          <w:sz w:val="24"/>
          <w:szCs w:val="24"/>
        </w:rPr>
        <w:t>( vertikal</w:t>
      </w:r>
      <w:proofErr w:type="gramEnd"/>
      <w:r w:rsidRPr="00B95FE8">
        <w:rPr>
          <w:sz w:val="24"/>
          <w:szCs w:val="24"/>
        </w:rPr>
        <w:t xml:space="preserve"> </w:t>
      </w:r>
      <w:proofErr w:type="gramStart"/>
      <w:r w:rsidRPr="00B95FE8">
        <w:rPr>
          <w:sz w:val="24"/>
          <w:szCs w:val="24"/>
        </w:rPr>
        <w:t>geteilt )</w:t>
      </w:r>
      <w:proofErr w:type="gramEnd"/>
      <w:r w:rsidRPr="00B95FE8">
        <w:rPr>
          <w:sz w:val="24"/>
          <w:szCs w:val="24"/>
        </w:rPr>
        <w:t xml:space="preserve">: Radfahrende müssen die für sie gekennzeichnete Seite benutzen; die Fußgängerseite ist für sie </w:t>
      </w:r>
      <w:proofErr w:type="spellStart"/>
      <w:r w:rsidRPr="00B95FE8">
        <w:rPr>
          <w:sz w:val="24"/>
          <w:szCs w:val="24"/>
        </w:rPr>
        <w:t>gesperrt.</w:t>
      </w:r>
      <w:hyperlink r:id="rId6" w:tgtFrame="_blank" w:history="1">
        <w:r w:rsidRPr="00B95FE8">
          <w:rPr>
            <w:rStyle w:val="Hyperlink"/>
            <w:sz w:val="24"/>
            <w:szCs w:val="24"/>
          </w:rPr>
          <w:t>adfc-ffb</w:t>
        </w:r>
        <w:proofErr w:type="spellEnd"/>
      </w:hyperlink>
    </w:p>
    <w:p w14:paraId="44E83654" w14:textId="77777777" w:rsidR="00D3057F" w:rsidRPr="00B95FE8" w:rsidRDefault="00D3057F" w:rsidP="00D3057F">
      <w:p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Wichtig:</w:t>
      </w:r>
      <w:r w:rsidRPr="00B95FE8">
        <w:rPr>
          <w:sz w:val="24"/>
          <w:szCs w:val="24"/>
        </w:rPr>
        <w:t xml:space="preserve"> Nur wenn eines dieser blauen, runden Schilder steht, besteht eine </w:t>
      </w:r>
      <w:r w:rsidRPr="00B95FE8">
        <w:rPr>
          <w:b/>
          <w:bCs/>
          <w:sz w:val="24"/>
          <w:szCs w:val="24"/>
        </w:rPr>
        <w:t>rechtliche Benutzungspflicht</w:t>
      </w:r>
      <w:r w:rsidRPr="00B95FE8">
        <w:rPr>
          <w:sz w:val="24"/>
          <w:szCs w:val="24"/>
        </w:rPr>
        <w:t>. Fehlt die Beschilderung, dürfen Radfahrende zwischen Fahrbahn und Radweg wählen.br+1</w:t>
      </w:r>
    </w:p>
    <w:p w14:paraId="1B7907C3" w14:textId="77777777" w:rsidR="00D3057F" w:rsidRPr="00B95FE8" w:rsidRDefault="00D3057F" w:rsidP="00D3057F">
      <w:pPr>
        <w:rPr>
          <w:sz w:val="24"/>
          <w:szCs w:val="24"/>
        </w:rPr>
      </w:pPr>
      <w:r w:rsidRPr="00B95FE8">
        <w:rPr>
          <w:sz w:val="24"/>
          <w:szCs w:val="24"/>
        </w:rPr>
        <w:t xml:space="preserve">Zusätzlich gilt für die </w:t>
      </w:r>
      <w:r w:rsidRPr="00B95FE8">
        <w:rPr>
          <w:b/>
          <w:bCs/>
          <w:sz w:val="24"/>
          <w:szCs w:val="24"/>
        </w:rPr>
        <w:t>Anordnung</w:t>
      </w:r>
      <w:r w:rsidRPr="00B95FE8">
        <w:rPr>
          <w:sz w:val="24"/>
          <w:szCs w:val="24"/>
        </w:rPr>
        <w:t xml:space="preserve"> der Benutzungspflicht: Sie darf nur angeordnet werden, wenn der Radweg </w:t>
      </w:r>
      <w:r w:rsidRPr="00B95FE8">
        <w:rPr>
          <w:b/>
          <w:bCs/>
          <w:sz w:val="24"/>
          <w:szCs w:val="24"/>
        </w:rPr>
        <w:t>zumutbar</w:t>
      </w:r>
      <w:r w:rsidRPr="00B95FE8">
        <w:rPr>
          <w:sz w:val="24"/>
          <w:szCs w:val="24"/>
        </w:rPr>
        <w:t xml:space="preserve"> ist (Zustand, Linienführung, Breite etc.) und die Verkehrssicherheit dies rechtfertigt. Schlecht ausgebaute oder unsichere Radwege sollen nicht per Schild „erzwungen“ werden.br+1</w:t>
      </w:r>
    </w:p>
    <w:p w14:paraId="0D2B961D" w14:textId="77777777" w:rsidR="00D3057F" w:rsidRPr="00B95FE8" w:rsidRDefault="00D3057F" w:rsidP="00D3057F">
      <w:pPr>
        <w:rPr>
          <w:b/>
          <w:bCs/>
          <w:sz w:val="24"/>
          <w:szCs w:val="24"/>
        </w:rPr>
      </w:pPr>
      <w:r w:rsidRPr="00B95FE8">
        <w:rPr>
          <w:b/>
          <w:bCs/>
          <w:sz w:val="24"/>
          <w:szCs w:val="24"/>
        </w:rPr>
        <w:t>Fahrradstraßen (§ 45a StVO)</w:t>
      </w:r>
    </w:p>
    <w:p w14:paraId="5C2A9AF1" w14:textId="77777777" w:rsidR="00D3057F" w:rsidRPr="00B95FE8" w:rsidRDefault="00D3057F" w:rsidP="00D3057F">
      <w:pPr>
        <w:rPr>
          <w:sz w:val="24"/>
          <w:szCs w:val="24"/>
        </w:rPr>
      </w:pPr>
      <w:r w:rsidRPr="00B95FE8">
        <w:rPr>
          <w:sz w:val="24"/>
          <w:szCs w:val="24"/>
        </w:rPr>
        <w:t xml:space="preserve">Fahrradstraßen sind </w:t>
      </w:r>
      <w:r w:rsidRPr="00B95FE8">
        <w:rPr>
          <w:b/>
          <w:bCs/>
          <w:sz w:val="24"/>
          <w:szCs w:val="24"/>
        </w:rPr>
        <w:t>für den Radverkehr bestimmt</w:t>
      </w:r>
      <w:r w:rsidRPr="00B95FE8">
        <w:rPr>
          <w:sz w:val="24"/>
          <w:szCs w:val="24"/>
        </w:rPr>
        <w:t xml:space="preserve">; andere Fahrzeuge dürfen sie nur benutzen, wenn dies durch Zusatzschild erlaubt </w:t>
      </w:r>
      <w:proofErr w:type="spellStart"/>
      <w:r w:rsidRPr="00B95FE8">
        <w:rPr>
          <w:sz w:val="24"/>
          <w:szCs w:val="24"/>
        </w:rPr>
        <w:t>ist.</w:t>
      </w:r>
      <w:hyperlink r:id="rId7" w:tgtFrame="_blank" w:history="1">
        <w:proofErr w:type="gramStart"/>
        <w:r w:rsidRPr="00B95FE8">
          <w:rPr>
            <w:rStyle w:val="Hyperlink"/>
            <w:sz w:val="24"/>
            <w:szCs w:val="24"/>
          </w:rPr>
          <w:t>radverkehr.bayern</w:t>
        </w:r>
        <w:proofErr w:type="spellEnd"/>
        <w:proofErr w:type="gramEnd"/>
      </w:hyperlink>
    </w:p>
    <w:p w14:paraId="69870988" w14:textId="77777777" w:rsidR="00D3057F" w:rsidRPr="00B95FE8" w:rsidRDefault="00D3057F" w:rsidP="00D3057F">
      <w:pPr>
        <w:rPr>
          <w:sz w:val="24"/>
          <w:szCs w:val="24"/>
        </w:rPr>
      </w:pPr>
      <w:r w:rsidRPr="00B95FE8">
        <w:rPr>
          <w:sz w:val="24"/>
          <w:szCs w:val="24"/>
        </w:rPr>
        <w:t>Kernregeln typisch für Fahrradstraßen:</w:t>
      </w:r>
    </w:p>
    <w:p w14:paraId="7C859B84" w14:textId="77777777" w:rsidR="00D3057F" w:rsidRPr="00B95FE8" w:rsidRDefault="00D3057F" w:rsidP="00D3057F">
      <w:pPr>
        <w:numPr>
          <w:ilvl w:val="0"/>
          <w:numId w:val="3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Vorrang für Radverkehr</w:t>
      </w:r>
      <w:r w:rsidRPr="00B95FE8">
        <w:rPr>
          <w:sz w:val="24"/>
          <w:szCs w:val="24"/>
        </w:rPr>
        <w:t>: Andere Fahrzeuge dürfen den Radverkehr nicht behindern.</w:t>
      </w:r>
    </w:p>
    <w:p w14:paraId="2CAC137C" w14:textId="77777777" w:rsidR="00D3057F" w:rsidRPr="00B95FE8" w:rsidRDefault="00D3057F" w:rsidP="00D3057F">
      <w:pPr>
        <w:numPr>
          <w:ilvl w:val="0"/>
          <w:numId w:val="3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Geschwindigkeit</w:t>
      </w:r>
      <w:r w:rsidRPr="00B95FE8">
        <w:rPr>
          <w:sz w:val="24"/>
          <w:szCs w:val="24"/>
        </w:rPr>
        <w:t xml:space="preserve">: Höchstens </w:t>
      </w:r>
      <w:r w:rsidRPr="00B95FE8">
        <w:rPr>
          <w:b/>
          <w:bCs/>
          <w:sz w:val="24"/>
          <w:szCs w:val="24"/>
        </w:rPr>
        <w:t>30 km/h</w:t>
      </w:r>
      <w:r w:rsidRPr="00B95FE8">
        <w:rPr>
          <w:sz w:val="24"/>
          <w:szCs w:val="24"/>
        </w:rPr>
        <w:t>.</w:t>
      </w:r>
    </w:p>
    <w:p w14:paraId="607451B0" w14:textId="77777777" w:rsidR="00D3057F" w:rsidRPr="00B95FE8" w:rsidRDefault="00D3057F" w:rsidP="00D3057F">
      <w:pPr>
        <w:numPr>
          <w:ilvl w:val="0"/>
          <w:numId w:val="3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Nebeneinanderfahren</w:t>
      </w:r>
      <w:r w:rsidRPr="00B95FE8">
        <w:rPr>
          <w:sz w:val="24"/>
          <w:szCs w:val="24"/>
        </w:rPr>
        <w:t>: Ausdrücklich erlaubt.</w:t>
      </w:r>
    </w:p>
    <w:p w14:paraId="696EBE60" w14:textId="77777777" w:rsidR="00D3057F" w:rsidRPr="00B95FE8" w:rsidRDefault="00D3057F" w:rsidP="00D3057F">
      <w:pPr>
        <w:numPr>
          <w:ilvl w:val="0"/>
          <w:numId w:val="3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Zufahrten</w:t>
      </w:r>
      <w:r w:rsidRPr="00B95FE8">
        <w:rPr>
          <w:sz w:val="24"/>
          <w:szCs w:val="24"/>
        </w:rPr>
        <w:t>: Oft nur für Anlieger / bestimmte Gruppen (je nach Beschilderung).</w:t>
      </w:r>
    </w:p>
    <w:p w14:paraId="588A693A" w14:textId="77777777" w:rsidR="00D3057F" w:rsidRPr="00B95FE8" w:rsidRDefault="00D3057F" w:rsidP="00D3057F">
      <w:pPr>
        <w:rPr>
          <w:sz w:val="24"/>
          <w:szCs w:val="24"/>
        </w:rPr>
      </w:pPr>
      <w:r w:rsidRPr="00B95FE8">
        <w:rPr>
          <w:sz w:val="24"/>
          <w:szCs w:val="24"/>
        </w:rPr>
        <w:t xml:space="preserve">In Bayern werden Fahrradstraßen als wichtiger Baustein des städtischen Radnetzes genannt; konkrete Ausgestaltung folgt aber der StVO und lokalen </w:t>
      </w:r>
      <w:proofErr w:type="gramStart"/>
      <w:r w:rsidRPr="00B95FE8">
        <w:rPr>
          <w:sz w:val="24"/>
          <w:szCs w:val="24"/>
        </w:rPr>
        <w:t>Anordnungen.stadt.muenchen</w:t>
      </w:r>
      <w:proofErr w:type="gramEnd"/>
      <w:r w:rsidRPr="00B95FE8">
        <w:rPr>
          <w:sz w:val="24"/>
          <w:szCs w:val="24"/>
        </w:rPr>
        <w:t>+1</w:t>
      </w:r>
    </w:p>
    <w:p w14:paraId="50F3B5AE" w14:textId="77777777" w:rsidR="00D3057F" w:rsidRPr="00B95FE8" w:rsidRDefault="00D3057F" w:rsidP="00D3057F">
      <w:pPr>
        <w:rPr>
          <w:b/>
          <w:bCs/>
          <w:sz w:val="24"/>
          <w:szCs w:val="24"/>
        </w:rPr>
      </w:pPr>
      <w:r w:rsidRPr="00B95FE8">
        <w:rPr>
          <w:b/>
          <w:bCs/>
          <w:sz w:val="24"/>
          <w:szCs w:val="24"/>
        </w:rPr>
        <w:lastRenderedPageBreak/>
        <w:t>2) Mögliche Abweichungen von der Radwegbenutzungspflicht</w:t>
      </w:r>
    </w:p>
    <w:p w14:paraId="308DA55C" w14:textId="77777777" w:rsidR="00D3057F" w:rsidRPr="00B95FE8" w:rsidRDefault="00D3057F" w:rsidP="00D3057F">
      <w:pPr>
        <w:rPr>
          <w:sz w:val="24"/>
          <w:szCs w:val="24"/>
        </w:rPr>
      </w:pPr>
      <w:r w:rsidRPr="00B95FE8">
        <w:rPr>
          <w:sz w:val="24"/>
          <w:szCs w:val="24"/>
        </w:rPr>
        <w:t xml:space="preserve">Auch bei beschilderten Radwegen gibt es Ausnahmen – sowohl </w:t>
      </w:r>
      <w:r w:rsidRPr="00B95FE8">
        <w:rPr>
          <w:b/>
          <w:bCs/>
          <w:sz w:val="24"/>
          <w:szCs w:val="24"/>
        </w:rPr>
        <w:t>rechtlich</w:t>
      </w:r>
      <w:r w:rsidRPr="00B95FE8">
        <w:rPr>
          <w:sz w:val="24"/>
          <w:szCs w:val="24"/>
        </w:rPr>
        <w:t xml:space="preserve"> als auch </w:t>
      </w:r>
      <w:r w:rsidRPr="00B95FE8">
        <w:rPr>
          <w:b/>
          <w:bCs/>
          <w:sz w:val="24"/>
          <w:szCs w:val="24"/>
        </w:rPr>
        <w:t>praktisch</w:t>
      </w:r>
      <w:r w:rsidRPr="00B95FE8">
        <w:rPr>
          <w:sz w:val="24"/>
          <w:szCs w:val="24"/>
        </w:rPr>
        <w:t>:</w:t>
      </w:r>
    </w:p>
    <w:p w14:paraId="450D8965" w14:textId="77777777" w:rsidR="00D3057F" w:rsidRPr="00B95FE8" w:rsidRDefault="00D3057F" w:rsidP="00D3057F">
      <w:pPr>
        <w:rPr>
          <w:b/>
          <w:bCs/>
          <w:sz w:val="24"/>
          <w:szCs w:val="24"/>
        </w:rPr>
      </w:pPr>
      <w:r w:rsidRPr="00B95FE8">
        <w:rPr>
          <w:b/>
          <w:bCs/>
          <w:sz w:val="24"/>
          <w:szCs w:val="24"/>
        </w:rPr>
        <w:t>Rechtlich zulässige Abweichungen (typische Fälle)</w:t>
      </w:r>
    </w:p>
    <w:p w14:paraId="335CD2C4" w14:textId="77777777" w:rsidR="00D3057F" w:rsidRPr="00B95FE8" w:rsidRDefault="00D3057F" w:rsidP="00D3057F">
      <w:pPr>
        <w:rPr>
          <w:sz w:val="24"/>
          <w:szCs w:val="24"/>
        </w:rPr>
      </w:pPr>
      <w:r w:rsidRPr="00B95FE8">
        <w:rPr>
          <w:sz w:val="24"/>
          <w:szCs w:val="24"/>
        </w:rPr>
        <w:t xml:space="preserve">Radfahrende dürfen bei </w:t>
      </w:r>
      <w:r w:rsidRPr="00B95FE8">
        <w:rPr>
          <w:b/>
          <w:bCs/>
          <w:sz w:val="24"/>
          <w:szCs w:val="24"/>
        </w:rPr>
        <w:t>beschilderter Benutzungspflicht</w:t>
      </w:r>
      <w:r w:rsidRPr="00B95FE8">
        <w:rPr>
          <w:sz w:val="24"/>
          <w:szCs w:val="24"/>
        </w:rPr>
        <w:t xml:space="preserve"> auf die Fahrbahn ausweichen, wenn der Radweg </w:t>
      </w:r>
      <w:r w:rsidRPr="00B95FE8">
        <w:rPr>
          <w:b/>
          <w:bCs/>
          <w:sz w:val="24"/>
          <w:szCs w:val="24"/>
        </w:rPr>
        <w:t>unzumutbar</w:t>
      </w:r>
      <w:r w:rsidRPr="00B95FE8">
        <w:rPr>
          <w:sz w:val="24"/>
          <w:szCs w:val="24"/>
        </w:rPr>
        <w:t xml:space="preserve"> ist. Beispiele (laut ADFC und verwaltungsrechtlicher Praxis):</w:t>
      </w:r>
    </w:p>
    <w:p w14:paraId="0B0E7256" w14:textId="11A06510" w:rsidR="00D3057F" w:rsidRPr="00B95FE8" w:rsidRDefault="00D3057F" w:rsidP="00D3057F">
      <w:pPr>
        <w:numPr>
          <w:ilvl w:val="0"/>
          <w:numId w:val="4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Winter</w:t>
      </w:r>
      <w:r w:rsidRPr="00B95FE8">
        <w:rPr>
          <w:sz w:val="24"/>
          <w:szCs w:val="24"/>
        </w:rPr>
        <w:t>: Radweg nicht geräumt / vereist / stark verschneit</w:t>
      </w:r>
      <w:r w:rsidR="000646A6">
        <w:rPr>
          <w:sz w:val="24"/>
          <w:szCs w:val="24"/>
        </w:rPr>
        <w:t>.</w:t>
      </w:r>
      <w:r w:rsidR="008B57A9" w:rsidRPr="00B95FE8">
        <w:rPr>
          <w:sz w:val="24"/>
          <w:szCs w:val="24"/>
        </w:rPr>
        <w:t xml:space="preserve"> </w:t>
      </w:r>
    </w:p>
    <w:p w14:paraId="44450B82" w14:textId="0A9A8D63" w:rsidR="00D3057F" w:rsidRPr="00B95FE8" w:rsidRDefault="00D3057F" w:rsidP="00D3057F">
      <w:pPr>
        <w:numPr>
          <w:ilvl w:val="0"/>
          <w:numId w:val="4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Baustellen / Hindernisse</w:t>
      </w:r>
      <w:r w:rsidRPr="00B95FE8">
        <w:rPr>
          <w:sz w:val="24"/>
          <w:szCs w:val="24"/>
        </w:rPr>
        <w:t>: Wenn diese ein sicheres Vorwärtskommen auf dem Radweg behindern.</w:t>
      </w:r>
    </w:p>
    <w:p w14:paraId="27D751E5" w14:textId="656D6286" w:rsidR="00D3057F" w:rsidRPr="00B95FE8" w:rsidRDefault="00D3057F" w:rsidP="00D3057F">
      <w:pPr>
        <w:numPr>
          <w:ilvl w:val="0"/>
          <w:numId w:val="4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Fehlende oder unterbrochene Beschilderung</w:t>
      </w:r>
      <w:r w:rsidRPr="00B95FE8">
        <w:rPr>
          <w:sz w:val="24"/>
          <w:szCs w:val="24"/>
        </w:rPr>
        <w:t>: Wenn an Kreuzungen/Einmündungen das erforderliche Zeichen fehlt, endet dort örtlich die Benutzungspflich</w:t>
      </w:r>
      <w:r w:rsidR="008B57A9">
        <w:rPr>
          <w:sz w:val="24"/>
          <w:szCs w:val="24"/>
        </w:rPr>
        <w:t>t.</w:t>
      </w:r>
      <w:r w:rsidR="008946A0" w:rsidRPr="00B95FE8">
        <w:rPr>
          <w:sz w:val="24"/>
          <w:szCs w:val="24"/>
        </w:rPr>
        <w:t xml:space="preserve"> </w:t>
      </w:r>
    </w:p>
    <w:p w14:paraId="0A6D859A" w14:textId="104DAF6B" w:rsidR="00D3057F" w:rsidRPr="00B95FE8" w:rsidRDefault="00D3057F" w:rsidP="00D3057F">
      <w:pPr>
        <w:rPr>
          <w:sz w:val="24"/>
          <w:szCs w:val="24"/>
        </w:rPr>
      </w:pPr>
      <w:r w:rsidRPr="00B95FE8">
        <w:rPr>
          <w:sz w:val="24"/>
          <w:szCs w:val="24"/>
        </w:rPr>
        <w:t>Grundsatz: Man soll nicht gezwungen werden, unsichere oder mangelhafte Radwege zu benutzen.</w:t>
      </w:r>
    </w:p>
    <w:p w14:paraId="26AB1C65" w14:textId="77777777" w:rsidR="00D3057F" w:rsidRPr="00B95FE8" w:rsidRDefault="00D3057F" w:rsidP="00D3057F">
      <w:pPr>
        <w:rPr>
          <w:b/>
          <w:bCs/>
          <w:sz w:val="24"/>
          <w:szCs w:val="24"/>
        </w:rPr>
      </w:pPr>
      <w:r w:rsidRPr="00B95FE8">
        <w:rPr>
          <w:b/>
          <w:bCs/>
          <w:sz w:val="24"/>
          <w:szCs w:val="24"/>
        </w:rPr>
        <w:t>Keine generelle „</w:t>
      </w:r>
      <w:proofErr w:type="spellStart"/>
      <w:r w:rsidRPr="00B95FE8">
        <w:rPr>
          <w:b/>
          <w:bCs/>
          <w:sz w:val="24"/>
          <w:szCs w:val="24"/>
        </w:rPr>
        <w:t>Bequemlichkeits</w:t>
      </w:r>
      <w:proofErr w:type="spellEnd"/>
      <w:r w:rsidRPr="00B95FE8">
        <w:rPr>
          <w:b/>
          <w:bCs/>
          <w:sz w:val="24"/>
          <w:szCs w:val="24"/>
        </w:rPr>
        <w:t>“-Ausnahme</w:t>
      </w:r>
    </w:p>
    <w:p w14:paraId="0D6D120E" w14:textId="26AF4D50" w:rsidR="00D3057F" w:rsidRPr="00B95FE8" w:rsidRDefault="00D3057F" w:rsidP="00D3057F">
      <w:pPr>
        <w:rPr>
          <w:sz w:val="24"/>
          <w:szCs w:val="24"/>
        </w:rPr>
      </w:pPr>
      <w:r w:rsidRPr="00B95FE8">
        <w:rPr>
          <w:sz w:val="24"/>
          <w:szCs w:val="24"/>
        </w:rPr>
        <w:t xml:space="preserve">Die freie Wahl der Fahrbahn besteht </w:t>
      </w:r>
      <w:r w:rsidRPr="00B95FE8">
        <w:rPr>
          <w:b/>
          <w:bCs/>
          <w:sz w:val="24"/>
          <w:szCs w:val="24"/>
        </w:rPr>
        <w:t>nicht</w:t>
      </w:r>
      <w:r w:rsidRPr="00B95FE8">
        <w:rPr>
          <w:sz w:val="24"/>
          <w:szCs w:val="24"/>
        </w:rPr>
        <w:t xml:space="preserve"> allein, weil man schneller vorankommen will oder der Radweg Umwege hat. Die Ausnahme greift bei </w:t>
      </w:r>
      <w:r w:rsidRPr="00B95FE8">
        <w:rPr>
          <w:b/>
          <w:bCs/>
          <w:sz w:val="24"/>
          <w:szCs w:val="24"/>
        </w:rPr>
        <w:t>tatsächlichen Mängeln / Gefährdungen</w:t>
      </w:r>
      <w:r w:rsidRPr="00B95FE8">
        <w:rPr>
          <w:sz w:val="24"/>
          <w:szCs w:val="24"/>
        </w:rPr>
        <w:t>, nicht bei subjektiver Präferenz.</w:t>
      </w:r>
      <w:r w:rsidR="000E1880">
        <w:rPr>
          <w:sz w:val="24"/>
          <w:szCs w:val="24"/>
        </w:rPr>
        <w:br/>
      </w:r>
    </w:p>
    <w:p w14:paraId="2C5A61E1" w14:textId="77777777" w:rsidR="00D3057F" w:rsidRPr="00B95FE8" w:rsidRDefault="00D3057F" w:rsidP="00D3057F">
      <w:pPr>
        <w:rPr>
          <w:b/>
          <w:bCs/>
          <w:sz w:val="24"/>
          <w:szCs w:val="24"/>
        </w:rPr>
      </w:pPr>
      <w:r w:rsidRPr="00B95FE8">
        <w:rPr>
          <w:b/>
          <w:bCs/>
          <w:sz w:val="24"/>
          <w:szCs w:val="24"/>
        </w:rPr>
        <w:t>3) Fokus Bayern: Besonderheiten und Rahmen</w:t>
      </w:r>
    </w:p>
    <w:p w14:paraId="2269B075" w14:textId="6C1D0ADD" w:rsidR="00D3057F" w:rsidRPr="00B95FE8" w:rsidRDefault="00D3057F" w:rsidP="00D3057F">
      <w:pPr>
        <w:rPr>
          <w:sz w:val="24"/>
          <w:szCs w:val="24"/>
        </w:rPr>
      </w:pPr>
      <w:r w:rsidRPr="00B95FE8">
        <w:rPr>
          <w:sz w:val="24"/>
          <w:szCs w:val="24"/>
        </w:rPr>
        <w:t xml:space="preserve">Bayern hat den Radverkehr in den letzten Jahren durch eigene Gesetze und Programme gestärkt; die konkreten Verkehrsregeln ergeben sich aber aus der </w:t>
      </w:r>
      <w:r w:rsidRPr="00B95FE8">
        <w:rPr>
          <w:b/>
          <w:bCs/>
          <w:sz w:val="24"/>
          <w:szCs w:val="24"/>
        </w:rPr>
        <w:t>StVO</w:t>
      </w:r>
      <w:r w:rsidRPr="00B95FE8">
        <w:rPr>
          <w:sz w:val="24"/>
          <w:szCs w:val="24"/>
        </w:rPr>
        <w:t xml:space="preserve"> (bundesweit) und den dazugehörigen Verwaltungsvorschriften.</w:t>
      </w:r>
    </w:p>
    <w:p w14:paraId="4BA3496D" w14:textId="77777777" w:rsidR="00D3057F" w:rsidRPr="00B95FE8" w:rsidRDefault="00D3057F" w:rsidP="00D3057F">
      <w:pPr>
        <w:rPr>
          <w:b/>
          <w:bCs/>
          <w:sz w:val="24"/>
          <w:szCs w:val="24"/>
        </w:rPr>
      </w:pPr>
      <w:r w:rsidRPr="00B95FE8">
        <w:rPr>
          <w:b/>
          <w:bCs/>
          <w:sz w:val="24"/>
          <w:szCs w:val="24"/>
        </w:rPr>
        <w:t>Bayerischer Rechtsrahmen</w:t>
      </w:r>
    </w:p>
    <w:p w14:paraId="5244BB08" w14:textId="490E66BF" w:rsidR="00D3057F" w:rsidRPr="00B95FE8" w:rsidRDefault="00D3057F" w:rsidP="00D3057F">
      <w:pPr>
        <w:numPr>
          <w:ilvl w:val="0"/>
          <w:numId w:val="5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Bayerisches Radgesetz (</w:t>
      </w:r>
      <w:proofErr w:type="spellStart"/>
      <w:r w:rsidRPr="00B95FE8">
        <w:rPr>
          <w:b/>
          <w:bCs/>
          <w:sz w:val="24"/>
          <w:szCs w:val="24"/>
        </w:rPr>
        <w:t>BayRadG</w:t>
      </w:r>
      <w:proofErr w:type="spellEnd"/>
      <w:r w:rsidRPr="00B95FE8">
        <w:rPr>
          <w:b/>
          <w:bCs/>
          <w:sz w:val="24"/>
          <w:szCs w:val="24"/>
        </w:rPr>
        <w:t>)</w:t>
      </w:r>
      <w:r w:rsidRPr="00B95FE8">
        <w:rPr>
          <w:sz w:val="24"/>
          <w:szCs w:val="24"/>
        </w:rPr>
        <w:t>: Stärkung des Radverkehrs, u. a. Vorgaben für Netze, Sicherheit und Förderung.</w:t>
      </w:r>
    </w:p>
    <w:p w14:paraId="31C7F2FB" w14:textId="3AB276FB" w:rsidR="00D3057F" w:rsidRPr="00B95FE8" w:rsidRDefault="00D3057F" w:rsidP="00D3057F">
      <w:pPr>
        <w:numPr>
          <w:ilvl w:val="0"/>
          <w:numId w:val="5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Verkehrssicherheitsprogramm 2030 – Radverkehr in Bayern</w:t>
      </w:r>
      <w:r w:rsidRPr="00B95FE8">
        <w:rPr>
          <w:sz w:val="24"/>
          <w:szCs w:val="24"/>
        </w:rPr>
        <w:t>: Fokus auf sichere Infrastruktur und weniger Unfälle.</w:t>
      </w:r>
      <w:r w:rsidR="008B57A9" w:rsidRPr="00B95FE8">
        <w:rPr>
          <w:sz w:val="24"/>
          <w:szCs w:val="24"/>
        </w:rPr>
        <w:t xml:space="preserve"> </w:t>
      </w:r>
    </w:p>
    <w:p w14:paraId="5EC14F30" w14:textId="7DBA5E9C" w:rsidR="00D3057F" w:rsidRPr="00B95FE8" w:rsidRDefault="00D3057F" w:rsidP="00D3057F">
      <w:pPr>
        <w:numPr>
          <w:ilvl w:val="0"/>
          <w:numId w:val="5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Musterblätter Radverkehr Bayern</w:t>
      </w:r>
      <w:r w:rsidRPr="00B95FE8">
        <w:rPr>
          <w:sz w:val="24"/>
          <w:szCs w:val="24"/>
        </w:rPr>
        <w:t xml:space="preserve">: Standardisierte Planungsgrundlagen für Radwege, Fahrradstraßen, Markierungen </w:t>
      </w:r>
      <w:proofErr w:type="spellStart"/>
      <w:r w:rsidRPr="00B95FE8">
        <w:rPr>
          <w:sz w:val="24"/>
          <w:szCs w:val="24"/>
        </w:rPr>
        <w:t>etc.</w:t>
      </w:r>
      <w:hyperlink r:id="rId8" w:tgtFrame="_blank" w:history="1">
        <w:proofErr w:type="gramStart"/>
        <w:r w:rsidRPr="00B95FE8">
          <w:rPr>
            <w:rStyle w:val="Hyperlink"/>
            <w:sz w:val="24"/>
            <w:szCs w:val="24"/>
          </w:rPr>
          <w:t>radverkehr.bayern</w:t>
        </w:r>
        <w:proofErr w:type="spellEnd"/>
        <w:proofErr w:type="gramEnd"/>
      </w:hyperlink>
      <w:r w:rsidRPr="00B95FE8">
        <w:rPr>
          <w:sz w:val="24"/>
          <w:szCs w:val="24"/>
        </w:rPr>
        <w:br/>
        <w:t xml:space="preserve">-Orientierung an FGSV-Regelwerken (ERA, </w:t>
      </w:r>
      <w:proofErr w:type="spellStart"/>
      <w:r w:rsidRPr="00B95FE8">
        <w:rPr>
          <w:sz w:val="24"/>
          <w:szCs w:val="24"/>
        </w:rPr>
        <w:t>RAsT</w:t>
      </w:r>
      <w:proofErr w:type="spellEnd"/>
      <w:r w:rsidRPr="00B95FE8">
        <w:rPr>
          <w:sz w:val="24"/>
          <w:szCs w:val="24"/>
        </w:rPr>
        <w:t xml:space="preserve">, H </w:t>
      </w:r>
      <w:proofErr w:type="spellStart"/>
      <w:r w:rsidRPr="00B95FE8">
        <w:rPr>
          <w:sz w:val="24"/>
          <w:szCs w:val="24"/>
        </w:rPr>
        <w:t>RaS</w:t>
      </w:r>
      <w:proofErr w:type="spellEnd"/>
      <w:r w:rsidRPr="00B95FE8">
        <w:rPr>
          <w:sz w:val="24"/>
          <w:szCs w:val="24"/>
        </w:rPr>
        <w:t xml:space="preserve"> …), die in Bayern als Planungsstandards herangezogen </w:t>
      </w:r>
      <w:proofErr w:type="spellStart"/>
      <w:proofErr w:type="gramStart"/>
      <w:r w:rsidRPr="00B95FE8">
        <w:rPr>
          <w:sz w:val="24"/>
          <w:szCs w:val="24"/>
        </w:rPr>
        <w:t>werden.stadt</w:t>
      </w:r>
      <w:proofErr w:type="spellEnd"/>
      <w:proofErr w:type="gramEnd"/>
      <w:r w:rsidRPr="00B95FE8">
        <w:rPr>
          <w:sz w:val="24"/>
          <w:szCs w:val="24"/>
        </w:rPr>
        <w:t>.</w:t>
      </w:r>
    </w:p>
    <w:p w14:paraId="3907D3A2" w14:textId="77777777" w:rsidR="00D3057F" w:rsidRPr="00B95FE8" w:rsidRDefault="00D3057F" w:rsidP="00D3057F">
      <w:pPr>
        <w:rPr>
          <w:b/>
          <w:bCs/>
          <w:sz w:val="24"/>
          <w:szCs w:val="24"/>
        </w:rPr>
      </w:pPr>
      <w:r w:rsidRPr="00B95FE8">
        <w:rPr>
          <w:b/>
          <w:bCs/>
          <w:sz w:val="24"/>
          <w:szCs w:val="24"/>
        </w:rPr>
        <w:t>Praktische Konsequenz für Städte/Gemeinden in Bayern</w:t>
      </w:r>
    </w:p>
    <w:p w14:paraId="7C4EB69B" w14:textId="4F3D009D" w:rsidR="00D3057F" w:rsidRPr="00B95FE8" w:rsidRDefault="00D3057F" w:rsidP="00D3057F">
      <w:pPr>
        <w:numPr>
          <w:ilvl w:val="0"/>
          <w:numId w:val="6"/>
        </w:numPr>
        <w:rPr>
          <w:sz w:val="24"/>
          <w:szCs w:val="24"/>
        </w:rPr>
      </w:pPr>
      <w:r w:rsidRPr="00B95FE8">
        <w:rPr>
          <w:sz w:val="24"/>
          <w:szCs w:val="24"/>
        </w:rPr>
        <w:lastRenderedPageBreak/>
        <w:t xml:space="preserve">Kommunale Behörden müssen bei der </w:t>
      </w:r>
      <w:r w:rsidRPr="00B95FE8">
        <w:rPr>
          <w:b/>
          <w:bCs/>
          <w:sz w:val="24"/>
          <w:szCs w:val="24"/>
        </w:rPr>
        <w:t>Anordnung von Radwegbenutzungspflichten</w:t>
      </w:r>
      <w:r w:rsidRPr="00B95FE8">
        <w:rPr>
          <w:sz w:val="24"/>
          <w:szCs w:val="24"/>
        </w:rPr>
        <w:t xml:space="preserve"> die Zumutbarkeit prüfen (Breite, Zustand, Sicht, Führung).</w:t>
      </w:r>
    </w:p>
    <w:p w14:paraId="72C04075" w14:textId="77777777" w:rsidR="00D3057F" w:rsidRPr="00B95FE8" w:rsidRDefault="00D3057F" w:rsidP="00D3057F">
      <w:pPr>
        <w:numPr>
          <w:ilvl w:val="0"/>
          <w:numId w:val="6"/>
        </w:numPr>
        <w:rPr>
          <w:sz w:val="24"/>
          <w:szCs w:val="24"/>
        </w:rPr>
      </w:pPr>
      <w:r w:rsidRPr="00B95FE8">
        <w:rPr>
          <w:sz w:val="24"/>
          <w:szCs w:val="24"/>
        </w:rPr>
        <w:t xml:space="preserve">Beim Ausbau wird stark auf </w:t>
      </w:r>
      <w:r w:rsidRPr="00B95FE8">
        <w:rPr>
          <w:b/>
          <w:bCs/>
          <w:sz w:val="24"/>
          <w:szCs w:val="24"/>
        </w:rPr>
        <w:t>netzartige Strukturen</w:t>
      </w:r>
      <w:r w:rsidRPr="00B95FE8">
        <w:rPr>
          <w:sz w:val="24"/>
          <w:szCs w:val="24"/>
        </w:rPr>
        <w:t xml:space="preserve"> (Radrouten, Ringverbindungen, Radschnellwege) gesetzt, wovon München ein bekanntes Beispiel ist.</w:t>
      </w:r>
    </w:p>
    <w:p w14:paraId="7E9E295B" w14:textId="77777777" w:rsidR="00D3057F" w:rsidRPr="00B95FE8" w:rsidRDefault="00D3057F" w:rsidP="00F70952">
      <w:pPr>
        <w:rPr>
          <w:sz w:val="24"/>
          <w:szCs w:val="24"/>
        </w:rPr>
      </w:pPr>
    </w:p>
    <w:p w14:paraId="61A33781" w14:textId="77777777" w:rsidR="005040CC" w:rsidRPr="00B95FE8" w:rsidRDefault="005040CC" w:rsidP="005040CC">
      <w:pPr>
        <w:rPr>
          <w:b/>
          <w:bCs/>
          <w:color w:val="EE0000"/>
          <w:sz w:val="24"/>
          <w:szCs w:val="24"/>
        </w:rPr>
      </w:pPr>
      <w:r w:rsidRPr="00B95FE8">
        <w:rPr>
          <w:b/>
          <w:bCs/>
          <w:color w:val="EE0000"/>
          <w:sz w:val="24"/>
          <w:szCs w:val="24"/>
          <w:highlight w:val="yellow"/>
        </w:rPr>
        <w:t>Wann von Radweg-Vorgaben (z. B. Breite) abgewichen werden darf – Fokus Bayern</w:t>
      </w:r>
    </w:p>
    <w:p w14:paraId="4D953624" w14:textId="77777777" w:rsidR="005040CC" w:rsidRPr="00B95FE8" w:rsidRDefault="005040CC" w:rsidP="005040CC">
      <w:pPr>
        <w:rPr>
          <w:sz w:val="24"/>
          <w:szCs w:val="24"/>
        </w:rPr>
      </w:pPr>
      <w:r w:rsidRPr="00B95FE8">
        <w:rPr>
          <w:sz w:val="24"/>
          <w:szCs w:val="24"/>
        </w:rPr>
        <w:t xml:space="preserve">Grundsätzlich dürfen von planerischen Regelbreiten und anderen Vorgaben abgewichen werden, </w:t>
      </w:r>
      <w:r w:rsidRPr="00B95FE8">
        <w:rPr>
          <w:b/>
          <w:bCs/>
          <w:sz w:val="24"/>
          <w:szCs w:val="24"/>
        </w:rPr>
        <w:t>wenn</w:t>
      </w:r>
      <w:r w:rsidRPr="00B95FE8">
        <w:rPr>
          <w:sz w:val="24"/>
          <w:szCs w:val="24"/>
        </w:rPr>
        <w:t xml:space="preserve"> das im Einzelfall </w:t>
      </w:r>
      <w:r w:rsidRPr="00B95FE8">
        <w:rPr>
          <w:b/>
          <w:bCs/>
          <w:sz w:val="24"/>
          <w:szCs w:val="24"/>
        </w:rPr>
        <w:t>begründet</w:t>
      </w:r>
      <w:r w:rsidRPr="00B95FE8">
        <w:rPr>
          <w:sz w:val="24"/>
          <w:szCs w:val="24"/>
        </w:rPr>
        <w:t xml:space="preserve"> ist und die </w:t>
      </w:r>
      <w:r w:rsidRPr="00B95FE8">
        <w:rPr>
          <w:b/>
          <w:bCs/>
          <w:sz w:val="24"/>
          <w:szCs w:val="24"/>
        </w:rPr>
        <w:t>Verkehrssicherheit</w:t>
      </w:r>
      <w:r w:rsidRPr="00B95FE8">
        <w:rPr>
          <w:sz w:val="24"/>
          <w:szCs w:val="24"/>
        </w:rPr>
        <w:t xml:space="preserve"> sowie </w:t>
      </w:r>
      <w:r w:rsidRPr="00B95FE8">
        <w:rPr>
          <w:b/>
          <w:bCs/>
          <w:sz w:val="24"/>
          <w:szCs w:val="24"/>
        </w:rPr>
        <w:t>Zumutbarkeit</w:t>
      </w:r>
      <w:r w:rsidRPr="00B95FE8">
        <w:rPr>
          <w:sz w:val="24"/>
          <w:szCs w:val="24"/>
        </w:rPr>
        <w:t xml:space="preserve"> nicht </w:t>
      </w:r>
      <w:proofErr w:type="gramStart"/>
      <w:r w:rsidRPr="00B95FE8">
        <w:rPr>
          <w:sz w:val="24"/>
          <w:szCs w:val="24"/>
        </w:rPr>
        <w:t>leiden.dejure</w:t>
      </w:r>
      <w:proofErr w:type="gramEnd"/>
      <w:r w:rsidRPr="00B95FE8">
        <w:rPr>
          <w:sz w:val="24"/>
          <w:szCs w:val="24"/>
        </w:rPr>
        <w:t>+2</w:t>
      </w:r>
    </w:p>
    <w:p w14:paraId="704ADA97" w14:textId="77777777" w:rsidR="005040CC" w:rsidRPr="00B95FE8" w:rsidRDefault="005040CC" w:rsidP="005040CC">
      <w:pPr>
        <w:rPr>
          <w:b/>
          <w:bCs/>
          <w:sz w:val="24"/>
          <w:szCs w:val="24"/>
        </w:rPr>
      </w:pPr>
      <w:r w:rsidRPr="00B95FE8">
        <w:rPr>
          <w:b/>
          <w:bCs/>
          <w:sz w:val="24"/>
          <w:szCs w:val="24"/>
        </w:rPr>
        <w:t>1) Abweichung bei der Radwegbreite</w:t>
      </w:r>
    </w:p>
    <w:p w14:paraId="02B0D90E" w14:textId="77777777" w:rsidR="005040CC" w:rsidRPr="00B95FE8" w:rsidRDefault="005040CC" w:rsidP="005040CC">
      <w:pPr>
        <w:rPr>
          <w:b/>
          <w:bCs/>
          <w:sz w:val="24"/>
          <w:szCs w:val="24"/>
        </w:rPr>
      </w:pPr>
      <w:r w:rsidRPr="00B95FE8">
        <w:rPr>
          <w:b/>
          <w:bCs/>
          <w:sz w:val="24"/>
          <w:szCs w:val="24"/>
        </w:rPr>
        <w:t>Rechtlicher Rahmen (StVO/VwV-StVO)</w:t>
      </w:r>
    </w:p>
    <w:p w14:paraId="5583ADD9" w14:textId="490C9317" w:rsidR="005040CC" w:rsidRPr="00B95FE8" w:rsidRDefault="005040CC" w:rsidP="005040CC">
      <w:pPr>
        <w:numPr>
          <w:ilvl w:val="0"/>
          <w:numId w:val="7"/>
        </w:numPr>
        <w:rPr>
          <w:sz w:val="24"/>
          <w:szCs w:val="24"/>
        </w:rPr>
      </w:pPr>
      <w:r w:rsidRPr="00B95FE8">
        <w:rPr>
          <w:sz w:val="24"/>
          <w:szCs w:val="24"/>
        </w:rPr>
        <w:t xml:space="preserve">Die </w:t>
      </w:r>
      <w:r w:rsidRPr="00B95FE8">
        <w:rPr>
          <w:b/>
          <w:bCs/>
          <w:sz w:val="24"/>
          <w:szCs w:val="24"/>
        </w:rPr>
        <w:t>Allgemeine Verwaltungsvorschrift zur StVO (VwV-StVO)</w:t>
      </w:r>
      <w:r w:rsidRPr="00B95FE8">
        <w:rPr>
          <w:sz w:val="24"/>
          <w:szCs w:val="24"/>
        </w:rPr>
        <w:t xml:space="preserve"> nennt </w:t>
      </w:r>
      <w:r w:rsidRPr="00B95FE8">
        <w:rPr>
          <w:b/>
          <w:bCs/>
          <w:sz w:val="24"/>
          <w:szCs w:val="24"/>
        </w:rPr>
        <w:t>Regel-/Mindestbreiten</w:t>
      </w:r>
      <w:r w:rsidRPr="00B95FE8">
        <w:rPr>
          <w:sz w:val="24"/>
          <w:szCs w:val="24"/>
        </w:rPr>
        <w:t xml:space="preserve"> für Radwege.</w:t>
      </w:r>
      <w:r w:rsidR="000646A6" w:rsidRPr="00B95FE8">
        <w:rPr>
          <w:sz w:val="24"/>
          <w:szCs w:val="24"/>
        </w:rPr>
        <w:t xml:space="preserve"> </w:t>
      </w:r>
    </w:p>
    <w:p w14:paraId="37B14DC7" w14:textId="0A0F99B8" w:rsidR="005040CC" w:rsidRPr="00B95FE8" w:rsidRDefault="005040CC" w:rsidP="005040CC">
      <w:pPr>
        <w:numPr>
          <w:ilvl w:val="0"/>
          <w:numId w:val="7"/>
        </w:numPr>
        <w:rPr>
          <w:sz w:val="24"/>
          <w:szCs w:val="24"/>
        </w:rPr>
      </w:pPr>
      <w:r w:rsidRPr="00B95FE8">
        <w:rPr>
          <w:sz w:val="24"/>
          <w:szCs w:val="24"/>
        </w:rPr>
        <w:t xml:space="preserve">Rechtsprechung (u. a. VGH Bayern) sagt aber: Eine </w:t>
      </w:r>
      <w:r w:rsidRPr="00B95FE8">
        <w:rPr>
          <w:b/>
          <w:bCs/>
          <w:sz w:val="24"/>
          <w:szCs w:val="24"/>
        </w:rPr>
        <w:t>Radwegbenutzungspflicht</w:t>
      </w:r>
      <w:r w:rsidRPr="00B95FE8">
        <w:rPr>
          <w:sz w:val="24"/>
          <w:szCs w:val="24"/>
        </w:rPr>
        <w:t xml:space="preserve"> kann auch dann rechtmäßig sein, wenn der Radweg </w:t>
      </w:r>
      <w:r w:rsidRPr="00B95FE8">
        <w:rPr>
          <w:b/>
          <w:bCs/>
          <w:sz w:val="24"/>
          <w:szCs w:val="24"/>
        </w:rPr>
        <w:t>stellenweise</w:t>
      </w:r>
      <w:r w:rsidRPr="00B95FE8">
        <w:rPr>
          <w:sz w:val="24"/>
          <w:szCs w:val="24"/>
        </w:rPr>
        <w:t xml:space="preserve"> die Mindestbreite </w:t>
      </w:r>
      <w:r w:rsidRPr="00B95FE8">
        <w:rPr>
          <w:b/>
          <w:bCs/>
          <w:sz w:val="24"/>
          <w:szCs w:val="24"/>
        </w:rPr>
        <w:t>unterschreitet</w:t>
      </w:r>
      <w:r w:rsidRPr="00B95FE8">
        <w:rPr>
          <w:sz w:val="24"/>
          <w:szCs w:val="24"/>
        </w:rPr>
        <w:t xml:space="preserve">, solange im Ganzen betrachtet die Anlage für Radfahrende </w:t>
      </w:r>
      <w:r w:rsidRPr="00B95FE8">
        <w:rPr>
          <w:b/>
          <w:bCs/>
          <w:sz w:val="24"/>
          <w:szCs w:val="24"/>
        </w:rPr>
        <w:t>zumutbar und sicher</w:t>
      </w:r>
      <w:r w:rsidRPr="00B95FE8">
        <w:rPr>
          <w:sz w:val="24"/>
          <w:szCs w:val="24"/>
        </w:rPr>
        <w:t xml:space="preserve"> bleibt.</w:t>
      </w:r>
    </w:p>
    <w:p w14:paraId="2801A403" w14:textId="77777777" w:rsidR="005040CC" w:rsidRPr="00B95FE8" w:rsidRDefault="005040CC" w:rsidP="005040CC">
      <w:pPr>
        <w:rPr>
          <w:sz w:val="24"/>
          <w:szCs w:val="24"/>
        </w:rPr>
      </w:pPr>
      <w:r w:rsidRPr="00B95FE8">
        <w:rPr>
          <w:sz w:val="24"/>
          <w:szCs w:val="24"/>
        </w:rPr>
        <w:t>Praktisch heißt das:</w:t>
      </w:r>
    </w:p>
    <w:p w14:paraId="61FDBCF6" w14:textId="77777777" w:rsidR="005040CC" w:rsidRPr="00B95FE8" w:rsidRDefault="005040CC" w:rsidP="005040CC">
      <w:pPr>
        <w:numPr>
          <w:ilvl w:val="0"/>
          <w:numId w:val="8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Punktuelle Engstellen</w:t>
      </w:r>
      <w:r w:rsidRPr="00B95FE8">
        <w:rPr>
          <w:sz w:val="24"/>
          <w:szCs w:val="24"/>
        </w:rPr>
        <w:t xml:space="preserve"> (z. B. durch bestehende Bäume, Leitungen, Gebäude) sind möglich, wenn:</w:t>
      </w:r>
    </w:p>
    <w:p w14:paraId="5E471A35" w14:textId="77777777" w:rsidR="005040CC" w:rsidRPr="00B95FE8" w:rsidRDefault="005040CC" w:rsidP="005040CC">
      <w:pPr>
        <w:numPr>
          <w:ilvl w:val="1"/>
          <w:numId w:val="8"/>
        </w:numPr>
        <w:rPr>
          <w:sz w:val="24"/>
          <w:szCs w:val="24"/>
        </w:rPr>
      </w:pPr>
      <w:r w:rsidRPr="00B95FE8">
        <w:rPr>
          <w:sz w:val="24"/>
          <w:szCs w:val="24"/>
        </w:rPr>
        <w:t xml:space="preserve">es sich um </w:t>
      </w:r>
      <w:r w:rsidRPr="00B95FE8">
        <w:rPr>
          <w:b/>
          <w:bCs/>
          <w:sz w:val="24"/>
          <w:szCs w:val="24"/>
        </w:rPr>
        <w:t>kurze Abschnitte</w:t>
      </w:r>
      <w:r w:rsidRPr="00B95FE8">
        <w:rPr>
          <w:sz w:val="24"/>
          <w:szCs w:val="24"/>
        </w:rPr>
        <w:t xml:space="preserve"> handelt,</w:t>
      </w:r>
    </w:p>
    <w:p w14:paraId="68C55238" w14:textId="77777777" w:rsidR="005040CC" w:rsidRPr="00B95FE8" w:rsidRDefault="005040CC" w:rsidP="005040CC">
      <w:pPr>
        <w:numPr>
          <w:ilvl w:val="1"/>
          <w:numId w:val="8"/>
        </w:numPr>
        <w:rPr>
          <w:sz w:val="24"/>
          <w:szCs w:val="24"/>
        </w:rPr>
      </w:pPr>
      <w:r w:rsidRPr="00B95FE8">
        <w:rPr>
          <w:sz w:val="24"/>
          <w:szCs w:val="24"/>
        </w:rPr>
        <w:t>die Gesamtführung des Radwegs weiterhin sicher und nutzbar ist,</w:t>
      </w:r>
    </w:p>
    <w:p w14:paraId="74F02EEB" w14:textId="3D597CF6" w:rsidR="005040CC" w:rsidRPr="00B95FE8" w:rsidRDefault="005040CC" w:rsidP="005040CC">
      <w:pPr>
        <w:numPr>
          <w:ilvl w:val="1"/>
          <w:numId w:val="8"/>
        </w:numPr>
        <w:rPr>
          <w:sz w:val="24"/>
          <w:szCs w:val="24"/>
        </w:rPr>
      </w:pPr>
      <w:r w:rsidRPr="00B95FE8">
        <w:rPr>
          <w:sz w:val="24"/>
          <w:szCs w:val="24"/>
        </w:rPr>
        <w:t xml:space="preserve">und es eine </w:t>
      </w:r>
      <w:r w:rsidRPr="00B95FE8">
        <w:rPr>
          <w:b/>
          <w:bCs/>
          <w:sz w:val="24"/>
          <w:szCs w:val="24"/>
        </w:rPr>
        <w:t>nachvollziehbare Begründung</w:t>
      </w:r>
      <w:r w:rsidRPr="00B95FE8">
        <w:rPr>
          <w:sz w:val="24"/>
          <w:szCs w:val="24"/>
        </w:rPr>
        <w:t xml:space="preserve"> gibt (Platzmangel, Bestandsschutz, etc.).</w:t>
      </w:r>
    </w:p>
    <w:p w14:paraId="3D44E1E3" w14:textId="77777777" w:rsidR="005040CC" w:rsidRPr="00B95FE8" w:rsidRDefault="005040CC" w:rsidP="005040CC">
      <w:pPr>
        <w:rPr>
          <w:b/>
          <w:bCs/>
          <w:sz w:val="24"/>
          <w:szCs w:val="24"/>
        </w:rPr>
      </w:pPr>
      <w:r w:rsidRPr="00B95FE8">
        <w:rPr>
          <w:b/>
          <w:bCs/>
          <w:sz w:val="24"/>
          <w:szCs w:val="24"/>
        </w:rPr>
        <w:t>Planerische Vorgaben (Bayern)</w:t>
      </w:r>
    </w:p>
    <w:p w14:paraId="169A8654" w14:textId="77777777" w:rsidR="005040CC" w:rsidRPr="00B95FE8" w:rsidRDefault="005040CC" w:rsidP="005040CC">
      <w:pPr>
        <w:rPr>
          <w:sz w:val="24"/>
          <w:szCs w:val="24"/>
        </w:rPr>
      </w:pPr>
      <w:r w:rsidRPr="00B95FE8">
        <w:rPr>
          <w:sz w:val="24"/>
          <w:szCs w:val="24"/>
        </w:rPr>
        <w:t>In Bayern orientieren sich Planung und Entwurf stark an:</w:t>
      </w:r>
    </w:p>
    <w:p w14:paraId="411FF538" w14:textId="77777777" w:rsidR="005040CC" w:rsidRPr="00B95FE8" w:rsidRDefault="005040CC" w:rsidP="005040CC">
      <w:pPr>
        <w:numPr>
          <w:ilvl w:val="0"/>
          <w:numId w:val="9"/>
        </w:numPr>
        <w:rPr>
          <w:sz w:val="24"/>
          <w:szCs w:val="24"/>
        </w:rPr>
      </w:pPr>
      <w:r w:rsidRPr="00B95FE8">
        <w:rPr>
          <w:sz w:val="24"/>
          <w:szCs w:val="24"/>
        </w:rPr>
        <w:t xml:space="preserve">den </w:t>
      </w:r>
      <w:r w:rsidRPr="00B95FE8">
        <w:rPr>
          <w:b/>
          <w:bCs/>
          <w:sz w:val="24"/>
          <w:szCs w:val="24"/>
        </w:rPr>
        <w:t>Empfehlungen für Radverkehrsanlagen (ERA)</w:t>
      </w:r>
      <w:r w:rsidRPr="00B95FE8">
        <w:rPr>
          <w:sz w:val="24"/>
          <w:szCs w:val="24"/>
        </w:rPr>
        <w:t>,</w:t>
      </w:r>
    </w:p>
    <w:p w14:paraId="020F41BC" w14:textId="4DCA3821" w:rsidR="005040CC" w:rsidRPr="00B95FE8" w:rsidRDefault="005040CC" w:rsidP="005040CC">
      <w:pPr>
        <w:numPr>
          <w:ilvl w:val="0"/>
          <w:numId w:val="9"/>
        </w:numPr>
        <w:rPr>
          <w:sz w:val="24"/>
          <w:szCs w:val="24"/>
        </w:rPr>
      </w:pPr>
      <w:r w:rsidRPr="00B95FE8">
        <w:rPr>
          <w:sz w:val="24"/>
          <w:szCs w:val="24"/>
        </w:rPr>
        <w:t xml:space="preserve">den </w:t>
      </w:r>
      <w:r w:rsidRPr="00B95FE8">
        <w:rPr>
          <w:b/>
          <w:bCs/>
          <w:sz w:val="24"/>
          <w:szCs w:val="24"/>
        </w:rPr>
        <w:t>Musterblättern Radverkehr Bayern</w:t>
      </w:r>
      <w:r w:rsidRPr="00B95FE8">
        <w:rPr>
          <w:sz w:val="24"/>
          <w:szCs w:val="24"/>
        </w:rPr>
        <w:t xml:space="preserve"> und weiteren Regelwerken des </w:t>
      </w:r>
      <w:proofErr w:type="spellStart"/>
      <w:r w:rsidRPr="00B95FE8">
        <w:rPr>
          <w:sz w:val="24"/>
          <w:szCs w:val="24"/>
        </w:rPr>
        <w:t>Staatsministeriums.radverkehr</w:t>
      </w:r>
      <w:proofErr w:type="spellEnd"/>
      <w:r w:rsidRPr="00B95FE8">
        <w:rPr>
          <w:sz w:val="24"/>
          <w:szCs w:val="24"/>
        </w:rPr>
        <w:t>.</w:t>
      </w:r>
    </w:p>
    <w:p w14:paraId="1E597B5A" w14:textId="77777777" w:rsidR="005040CC" w:rsidRPr="00B95FE8" w:rsidRDefault="005040CC" w:rsidP="005040CC">
      <w:pPr>
        <w:rPr>
          <w:sz w:val="24"/>
          <w:szCs w:val="24"/>
        </w:rPr>
      </w:pPr>
      <w:r w:rsidRPr="00B95FE8">
        <w:rPr>
          <w:sz w:val="24"/>
          <w:szCs w:val="24"/>
        </w:rPr>
        <w:t>Dort gilt als Grundsatz:</w:t>
      </w:r>
    </w:p>
    <w:p w14:paraId="69DDEC0F" w14:textId="3C36A9F0" w:rsidR="005040CC" w:rsidRPr="00B95FE8" w:rsidRDefault="005040CC" w:rsidP="005040CC">
      <w:pPr>
        <w:numPr>
          <w:ilvl w:val="0"/>
          <w:numId w:val="10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Abweichungen von planerischen und entwurfstechnischen Vorgaben bedürfen der Begründung.</w:t>
      </w:r>
      <w:r w:rsidR="000646A6" w:rsidRPr="00B95FE8">
        <w:rPr>
          <w:sz w:val="24"/>
          <w:szCs w:val="24"/>
        </w:rPr>
        <w:t xml:space="preserve"> </w:t>
      </w:r>
    </w:p>
    <w:p w14:paraId="01B5ED6B" w14:textId="77777777" w:rsidR="005040CC" w:rsidRPr="00B95FE8" w:rsidRDefault="005040CC" w:rsidP="005040CC">
      <w:pPr>
        <w:numPr>
          <w:ilvl w:val="0"/>
          <w:numId w:val="10"/>
        </w:numPr>
        <w:rPr>
          <w:sz w:val="24"/>
          <w:szCs w:val="24"/>
        </w:rPr>
      </w:pPr>
      <w:r w:rsidRPr="00B95FE8">
        <w:rPr>
          <w:sz w:val="24"/>
          <w:szCs w:val="24"/>
        </w:rPr>
        <w:t>Wenn der Platz nicht ausreicht, kann man z. B.:</w:t>
      </w:r>
    </w:p>
    <w:p w14:paraId="3B61DFEA" w14:textId="77777777" w:rsidR="005040CC" w:rsidRPr="00B95FE8" w:rsidRDefault="005040CC" w:rsidP="005040CC">
      <w:pPr>
        <w:numPr>
          <w:ilvl w:val="1"/>
          <w:numId w:val="10"/>
        </w:numPr>
        <w:rPr>
          <w:sz w:val="24"/>
          <w:szCs w:val="24"/>
        </w:rPr>
      </w:pPr>
      <w:r w:rsidRPr="00B95FE8">
        <w:rPr>
          <w:sz w:val="24"/>
          <w:szCs w:val="24"/>
        </w:rPr>
        <w:lastRenderedPageBreak/>
        <w:t xml:space="preserve">nur auf </w:t>
      </w:r>
      <w:r w:rsidRPr="00B95FE8">
        <w:rPr>
          <w:b/>
          <w:bCs/>
          <w:sz w:val="24"/>
          <w:szCs w:val="24"/>
        </w:rPr>
        <w:t>kurzen Teilstücken</w:t>
      </w:r>
      <w:r w:rsidRPr="00B95FE8">
        <w:rPr>
          <w:sz w:val="24"/>
          <w:szCs w:val="24"/>
        </w:rPr>
        <w:t xml:space="preserve"> mit geringerer Breite arbeiten (z. B. Lückenschluss),</w:t>
      </w:r>
    </w:p>
    <w:p w14:paraId="34D7D6C6" w14:textId="72C4A49E" w:rsidR="005040CC" w:rsidRPr="00B95FE8" w:rsidRDefault="005040CC" w:rsidP="005040CC">
      <w:pPr>
        <w:numPr>
          <w:ilvl w:val="1"/>
          <w:numId w:val="10"/>
        </w:numPr>
        <w:rPr>
          <w:sz w:val="24"/>
          <w:szCs w:val="24"/>
        </w:rPr>
      </w:pPr>
      <w:r w:rsidRPr="00B95FE8">
        <w:rPr>
          <w:sz w:val="24"/>
          <w:szCs w:val="24"/>
        </w:rPr>
        <w:t xml:space="preserve">oder die </w:t>
      </w:r>
      <w:r w:rsidRPr="00B95FE8">
        <w:rPr>
          <w:b/>
          <w:bCs/>
          <w:sz w:val="24"/>
          <w:szCs w:val="24"/>
        </w:rPr>
        <w:t>Funktion</w:t>
      </w:r>
      <w:r w:rsidRPr="00B95FE8">
        <w:rPr>
          <w:sz w:val="24"/>
          <w:szCs w:val="24"/>
        </w:rPr>
        <w:t xml:space="preserve"> anpassen (z. B. von „hochwertige Radroute“ zu „ergänzendes Netz“).</w:t>
      </w:r>
      <w:r w:rsidR="000646A6" w:rsidRPr="00B95FE8">
        <w:rPr>
          <w:sz w:val="24"/>
          <w:szCs w:val="24"/>
        </w:rPr>
        <w:t xml:space="preserve"> </w:t>
      </w:r>
    </w:p>
    <w:p w14:paraId="57572E57" w14:textId="77777777" w:rsidR="005040CC" w:rsidRPr="00B95FE8" w:rsidRDefault="005040CC" w:rsidP="005040CC">
      <w:pPr>
        <w:rPr>
          <w:sz w:val="24"/>
          <w:szCs w:val="24"/>
        </w:rPr>
      </w:pPr>
      <w:r w:rsidRPr="00B95FE8">
        <w:rPr>
          <w:sz w:val="24"/>
          <w:szCs w:val="24"/>
        </w:rPr>
        <w:t>Beispiel aus anderen Ländern (zur Orientierung, nicht Bayern-spezifisch):</w:t>
      </w:r>
    </w:p>
    <w:p w14:paraId="4699933A" w14:textId="7B5E35E6" w:rsidR="005040CC" w:rsidRPr="00B95FE8" w:rsidRDefault="005040CC" w:rsidP="005040CC">
      <w:pPr>
        <w:numPr>
          <w:ilvl w:val="0"/>
          <w:numId w:val="11"/>
        </w:numPr>
        <w:rPr>
          <w:sz w:val="24"/>
          <w:szCs w:val="24"/>
        </w:rPr>
      </w:pPr>
      <w:r w:rsidRPr="00B95FE8">
        <w:rPr>
          <w:sz w:val="24"/>
          <w:szCs w:val="24"/>
        </w:rPr>
        <w:t xml:space="preserve">Im „Basis-Standard“ werden abschnittweise </w:t>
      </w:r>
      <w:r w:rsidRPr="00B95FE8">
        <w:rPr>
          <w:b/>
          <w:bCs/>
          <w:sz w:val="24"/>
          <w:szCs w:val="24"/>
        </w:rPr>
        <w:t>Mindestbreiten um 1,60 m</w:t>
      </w:r>
      <w:r w:rsidRPr="00B95FE8">
        <w:rPr>
          <w:sz w:val="24"/>
          <w:szCs w:val="24"/>
        </w:rPr>
        <w:t xml:space="preserve"> für sehr kurze Engstellen toleriert, wenn ein durchgängiger Regelquerschnitt sonst nicht möglich ist.</w:t>
      </w:r>
      <w:r w:rsidR="000646A6" w:rsidRPr="00B95FE8">
        <w:rPr>
          <w:sz w:val="24"/>
          <w:szCs w:val="24"/>
        </w:rPr>
        <w:t xml:space="preserve"> </w:t>
      </w:r>
      <w:r w:rsidRPr="00B95FE8">
        <w:rPr>
          <w:sz w:val="24"/>
          <w:szCs w:val="24"/>
        </w:rPr>
        <w:br/>
        <w:t xml:space="preserve">In Bayern wird ähnlich argumentiert: Bei Platzmangel werden </w:t>
      </w:r>
      <w:r w:rsidRPr="00B95FE8">
        <w:rPr>
          <w:b/>
          <w:bCs/>
          <w:sz w:val="24"/>
          <w:szCs w:val="24"/>
        </w:rPr>
        <w:t>Mindestmaße</w:t>
      </w:r>
      <w:r w:rsidRPr="00B95FE8">
        <w:rPr>
          <w:sz w:val="24"/>
          <w:szCs w:val="24"/>
        </w:rPr>
        <w:t xml:space="preserve"> statt Regelmaßen akzeptiert, aber mit </w:t>
      </w:r>
      <w:r w:rsidRPr="00B95FE8">
        <w:rPr>
          <w:b/>
          <w:bCs/>
          <w:sz w:val="24"/>
          <w:szCs w:val="24"/>
        </w:rPr>
        <w:t xml:space="preserve">Begründung und </w:t>
      </w:r>
      <w:proofErr w:type="spellStart"/>
      <w:r w:rsidRPr="00B95FE8">
        <w:rPr>
          <w:b/>
          <w:bCs/>
          <w:sz w:val="24"/>
          <w:szCs w:val="24"/>
        </w:rPr>
        <w:t>Gesamtbetrachtung</w:t>
      </w:r>
      <w:r w:rsidRPr="00B95FE8">
        <w:rPr>
          <w:sz w:val="24"/>
          <w:szCs w:val="24"/>
        </w:rPr>
        <w:t>.landesanwaltschaft</w:t>
      </w:r>
      <w:proofErr w:type="spellEnd"/>
      <w:r w:rsidRPr="00B95FE8">
        <w:rPr>
          <w:sz w:val="24"/>
          <w:szCs w:val="24"/>
        </w:rPr>
        <w:t>.</w:t>
      </w:r>
    </w:p>
    <w:p w14:paraId="0CB1E6D3" w14:textId="77777777" w:rsidR="005040CC" w:rsidRPr="00B95FE8" w:rsidRDefault="005040CC" w:rsidP="005040CC">
      <w:pPr>
        <w:rPr>
          <w:b/>
          <w:bCs/>
          <w:sz w:val="24"/>
          <w:szCs w:val="24"/>
        </w:rPr>
      </w:pPr>
      <w:r w:rsidRPr="00B95FE8">
        <w:rPr>
          <w:b/>
          <w:bCs/>
          <w:sz w:val="24"/>
          <w:szCs w:val="24"/>
        </w:rPr>
        <w:t xml:space="preserve">2) Wann generell von Radweg-Vorgaben </w:t>
      </w:r>
      <w:proofErr w:type="gramStart"/>
      <w:r w:rsidRPr="00B95FE8">
        <w:rPr>
          <w:b/>
          <w:bCs/>
          <w:sz w:val="24"/>
          <w:szCs w:val="24"/>
        </w:rPr>
        <w:t>abgewichen werden</w:t>
      </w:r>
      <w:proofErr w:type="gramEnd"/>
      <w:r w:rsidRPr="00B95FE8">
        <w:rPr>
          <w:b/>
          <w:bCs/>
          <w:sz w:val="24"/>
          <w:szCs w:val="24"/>
        </w:rPr>
        <w:t xml:space="preserve"> darf</w:t>
      </w:r>
    </w:p>
    <w:p w14:paraId="1FF0DC75" w14:textId="77777777" w:rsidR="005040CC" w:rsidRPr="00B95FE8" w:rsidRDefault="005040CC" w:rsidP="005040CC">
      <w:pPr>
        <w:rPr>
          <w:sz w:val="24"/>
          <w:szCs w:val="24"/>
        </w:rPr>
      </w:pPr>
      <w:r w:rsidRPr="00B95FE8">
        <w:rPr>
          <w:sz w:val="24"/>
          <w:szCs w:val="24"/>
        </w:rPr>
        <w:t xml:space="preserve">Neben der Breite gibt es weitere Kriterien, bei denen Abweichungen zulässig sind, wenn sie </w:t>
      </w:r>
      <w:proofErr w:type="gramStart"/>
      <w:r w:rsidRPr="00B95FE8">
        <w:rPr>
          <w:sz w:val="24"/>
          <w:szCs w:val="24"/>
        </w:rPr>
        <w:t>begründet</w:t>
      </w:r>
      <w:proofErr w:type="gramEnd"/>
      <w:r w:rsidRPr="00B95FE8">
        <w:rPr>
          <w:sz w:val="24"/>
          <w:szCs w:val="24"/>
        </w:rPr>
        <w:t xml:space="preserve"> werden:</w:t>
      </w:r>
    </w:p>
    <w:p w14:paraId="764649FE" w14:textId="51E5B9A1" w:rsidR="005040CC" w:rsidRPr="00B95FE8" w:rsidRDefault="005040CC" w:rsidP="005040CC">
      <w:pPr>
        <w:numPr>
          <w:ilvl w:val="0"/>
          <w:numId w:val="12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Bestandssituationen</w:t>
      </w:r>
      <w:r w:rsidRPr="00B95FE8">
        <w:rPr>
          <w:sz w:val="24"/>
          <w:szCs w:val="24"/>
        </w:rPr>
        <w:t xml:space="preserve">: Enge historische Straßenräume, Denkmalschutz, bestehende Bebauung, </w:t>
      </w:r>
      <w:proofErr w:type="spellStart"/>
      <w:r w:rsidRPr="00B95FE8">
        <w:rPr>
          <w:sz w:val="24"/>
          <w:szCs w:val="24"/>
        </w:rPr>
        <w:t>Leitungsplanungen.radverkehr</w:t>
      </w:r>
      <w:proofErr w:type="spellEnd"/>
      <w:r w:rsidRPr="00B95FE8">
        <w:rPr>
          <w:sz w:val="24"/>
          <w:szCs w:val="24"/>
        </w:rPr>
        <w:t>.</w:t>
      </w:r>
    </w:p>
    <w:p w14:paraId="01919F25" w14:textId="637A90F8" w:rsidR="005040CC" w:rsidRPr="00B95FE8" w:rsidRDefault="005040CC" w:rsidP="005040CC">
      <w:pPr>
        <w:numPr>
          <w:ilvl w:val="0"/>
          <w:numId w:val="12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Sicherheitsgewinne</w:t>
      </w:r>
      <w:r w:rsidRPr="00B95FE8">
        <w:rPr>
          <w:sz w:val="24"/>
          <w:szCs w:val="24"/>
        </w:rPr>
        <w:t xml:space="preserve">: Manchmal führt eine </w:t>
      </w:r>
      <w:r w:rsidRPr="00B95FE8">
        <w:rPr>
          <w:b/>
          <w:bCs/>
          <w:sz w:val="24"/>
          <w:szCs w:val="24"/>
        </w:rPr>
        <w:t>andere Lösung</w:t>
      </w:r>
      <w:r w:rsidRPr="00B95FE8">
        <w:rPr>
          <w:sz w:val="24"/>
          <w:szCs w:val="24"/>
        </w:rPr>
        <w:t xml:space="preserve"> (z. B. schmalerer, aber besser geführter Radweg, oder Radfahrstreifen </w:t>
      </w:r>
      <w:proofErr w:type="gramStart"/>
      <w:r w:rsidRPr="00B95FE8">
        <w:rPr>
          <w:sz w:val="24"/>
          <w:szCs w:val="24"/>
        </w:rPr>
        <w:t>statt baulicher Radweg</w:t>
      </w:r>
      <w:proofErr w:type="gramEnd"/>
      <w:r w:rsidRPr="00B95FE8">
        <w:rPr>
          <w:sz w:val="24"/>
          <w:szCs w:val="24"/>
        </w:rPr>
        <w:t xml:space="preserve">) zu </w:t>
      </w:r>
      <w:r w:rsidRPr="00B95FE8">
        <w:rPr>
          <w:b/>
          <w:bCs/>
          <w:sz w:val="24"/>
          <w:szCs w:val="24"/>
        </w:rPr>
        <w:t>mehr Sicherheit</w:t>
      </w:r>
      <w:r w:rsidRPr="00B95FE8">
        <w:rPr>
          <w:sz w:val="24"/>
          <w:szCs w:val="24"/>
        </w:rPr>
        <w:t>; dann ist die Abweichung vom „Regelquerschnitt“ ausdrücklich erwünscht.</w:t>
      </w:r>
      <w:r w:rsidR="000646A6" w:rsidRPr="00B95FE8">
        <w:rPr>
          <w:sz w:val="24"/>
          <w:szCs w:val="24"/>
        </w:rPr>
        <w:t xml:space="preserve"> </w:t>
      </w:r>
    </w:p>
    <w:p w14:paraId="4A930A4F" w14:textId="733E6821" w:rsidR="005040CC" w:rsidRPr="00B95FE8" w:rsidRDefault="005040CC" w:rsidP="005040CC">
      <w:pPr>
        <w:numPr>
          <w:ilvl w:val="0"/>
          <w:numId w:val="12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Verkehrsstärke / Funktion</w:t>
      </w:r>
      <w:r w:rsidRPr="00B95FE8">
        <w:rPr>
          <w:sz w:val="24"/>
          <w:szCs w:val="24"/>
        </w:rPr>
        <w:t xml:space="preserve">: Bei geringerer Radverkehrsnachfrage kann ein </w:t>
      </w:r>
      <w:r w:rsidRPr="00B95FE8">
        <w:rPr>
          <w:b/>
          <w:bCs/>
          <w:sz w:val="24"/>
          <w:szCs w:val="24"/>
        </w:rPr>
        <w:t>niedrigerer Standard</w:t>
      </w:r>
      <w:r w:rsidRPr="00B95FE8">
        <w:rPr>
          <w:sz w:val="24"/>
          <w:szCs w:val="24"/>
        </w:rPr>
        <w:t xml:space="preserve"> (z. B. Ergänzungsnetz statt Radvorrangnetz) gewählt werden, was schmälere Querschnitte erlaubt.</w:t>
      </w:r>
      <w:r w:rsidR="000646A6" w:rsidRPr="00B95FE8">
        <w:rPr>
          <w:sz w:val="24"/>
          <w:szCs w:val="24"/>
        </w:rPr>
        <w:t xml:space="preserve"> </w:t>
      </w:r>
    </w:p>
    <w:p w14:paraId="05FF5790" w14:textId="3D1F6BA8" w:rsidR="005040CC" w:rsidRPr="00B95FE8" w:rsidRDefault="005040CC" w:rsidP="005040CC">
      <w:pPr>
        <w:numPr>
          <w:ilvl w:val="0"/>
          <w:numId w:val="12"/>
        </w:numPr>
        <w:rPr>
          <w:sz w:val="24"/>
          <w:szCs w:val="24"/>
        </w:rPr>
      </w:pPr>
      <w:r w:rsidRPr="00B95FE8">
        <w:rPr>
          <w:b/>
          <w:bCs/>
          <w:sz w:val="24"/>
          <w:szCs w:val="24"/>
        </w:rPr>
        <w:t>Kombination mit anderen Maßnahmen</w:t>
      </w:r>
      <w:r w:rsidRPr="00B95FE8">
        <w:rPr>
          <w:sz w:val="24"/>
          <w:szCs w:val="24"/>
        </w:rPr>
        <w:t>: Z. B. Einengung an Haltestellen, Verbreiterung in Kurven, wo es die Sicherheit erhöht.</w:t>
      </w:r>
      <w:r w:rsidR="000646A6" w:rsidRPr="00B95FE8">
        <w:rPr>
          <w:sz w:val="24"/>
          <w:szCs w:val="24"/>
        </w:rPr>
        <w:t xml:space="preserve"> </w:t>
      </w:r>
    </w:p>
    <w:p w14:paraId="2FCEEC9B" w14:textId="77777777" w:rsidR="005040CC" w:rsidRPr="00B95FE8" w:rsidRDefault="005040CC" w:rsidP="005040CC">
      <w:pPr>
        <w:rPr>
          <w:b/>
          <w:bCs/>
          <w:sz w:val="24"/>
          <w:szCs w:val="24"/>
        </w:rPr>
      </w:pPr>
      <w:r w:rsidRPr="00B95FE8">
        <w:rPr>
          <w:b/>
          <w:bCs/>
          <w:sz w:val="24"/>
          <w:szCs w:val="24"/>
        </w:rPr>
        <w:t>3) Was das für Bayern konkret bedeutet</w:t>
      </w:r>
    </w:p>
    <w:p w14:paraId="3057C01D" w14:textId="659986EA" w:rsidR="005040CC" w:rsidRPr="00B95FE8" w:rsidRDefault="005040CC" w:rsidP="005040CC">
      <w:pPr>
        <w:numPr>
          <w:ilvl w:val="0"/>
          <w:numId w:val="13"/>
        </w:numPr>
        <w:rPr>
          <w:sz w:val="24"/>
          <w:szCs w:val="24"/>
        </w:rPr>
      </w:pPr>
      <w:r w:rsidRPr="00B95FE8">
        <w:rPr>
          <w:sz w:val="24"/>
          <w:szCs w:val="24"/>
        </w:rPr>
        <w:t xml:space="preserve">Bayern hat </w:t>
      </w:r>
      <w:r w:rsidRPr="00B95FE8">
        <w:rPr>
          <w:b/>
          <w:bCs/>
          <w:sz w:val="24"/>
          <w:szCs w:val="24"/>
        </w:rPr>
        <w:t>keine eigene, starre gesetzliche Mindestbreite</w:t>
      </w:r>
      <w:r w:rsidRPr="00B95FE8">
        <w:rPr>
          <w:sz w:val="24"/>
          <w:szCs w:val="24"/>
        </w:rPr>
        <w:t xml:space="preserve"> für alle Radwege; die Praxis folgt den </w:t>
      </w:r>
      <w:r w:rsidRPr="00B95FE8">
        <w:rPr>
          <w:b/>
          <w:bCs/>
          <w:sz w:val="24"/>
          <w:szCs w:val="24"/>
        </w:rPr>
        <w:t>ERA</w:t>
      </w:r>
      <w:r w:rsidRPr="00B95FE8">
        <w:rPr>
          <w:sz w:val="24"/>
          <w:szCs w:val="24"/>
        </w:rPr>
        <w:t xml:space="preserve"> und den </w:t>
      </w:r>
      <w:r w:rsidRPr="00B95FE8">
        <w:rPr>
          <w:b/>
          <w:bCs/>
          <w:sz w:val="24"/>
          <w:szCs w:val="24"/>
        </w:rPr>
        <w:t>bayerischen Musterblättern/Leitfäden</w:t>
      </w:r>
      <w:r w:rsidRPr="00B95FE8">
        <w:rPr>
          <w:sz w:val="24"/>
          <w:szCs w:val="24"/>
        </w:rPr>
        <w:t xml:space="preserve">, die aber Abweichungen </w:t>
      </w:r>
      <w:r w:rsidRPr="00B95FE8">
        <w:rPr>
          <w:b/>
          <w:bCs/>
          <w:sz w:val="24"/>
          <w:szCs w:val="24"/>
        </w:rPr>
        <w:t>mit Begründung</w:t>
      </w:r>
      <w:r w:rsidRPr="00B95FE8">
        <w:rPr>
          <w:sz w:val="24"/>
          <w:szCs w:val="24"/>
        </w:rPr>
        <w:t xml:space="preserve"> zulassen.</w:t>
      </w:r>
    </w:p>
    <w:p w14:paraId="3171EF27" w14:textId="77777777" w:rsidR="005040CC" w:rsidRPr="00B95FE8" w:rsidRDefault="005040CC" w:rsidP="005040CC">
      <w:pPr>
        <w:numPr>
          <w:ilvl w:val="0"/>
          <w:numId w:val="13"/>
        </w:numPr>
        <w:rPr>
          <w:sz w:val="24"/>
          <w:szCs w:val="24"/>
        </w:rPr>
      </w:pPr>
      <w:r w:rsidRPr="00B95FE8">
        <w:rPr>
          <w:sz w:val="24"/>
          <w:szCs w:val="24"/>
        </w:rPr>
        <w:t>Gerichte in Bayern (VGH) prüfen im Streitfall:</w:t>
      </w:r>
    </w:p>
    <w:p w14:paraId="7AF0841B" w14:textId="77777777" w:rsidR="005040CC" w:rsidRPr="00B95FE8" w:rsidRDefault="005040CC" w:rsidP="005040CC">
      <w:pPr>
        <w:numPr>
          <w:ilvl w:val="1"/>
          <w:numId w:val="13"/>
        </w:numPr>
        <w:rPr>
          <w:sz w:val="24"/>
          <w:szCs w:val="24"/>
        </w:rPr>
      </w:pPr>
      <w:r w:rsidRPr="00B95FE8">
        <w:rPr>
          <w:sz w:val="24"/>
          <w:szCs w:val="24"/>
        </w:rPr>
        <w:t xml:space="preserve">Ist der Radweg </w:t>
      </w:r>
      <w:r w:rsidRPr="00B95FE8">
        <w:rPr>
          <w:b/>
          <w:bCs/>
          <w:sz w:val="24"/>
          <w:szCs w:val="24"/>
        </w:rPr>
        <w:t>insgesamt zumutbar</w:t>
      </w:r>
      <w:r w:rsidRPr="00B95FE8">
        <w:rPr>
          <w:sz w:val="24"/>
          <w:szCs w:val="24"/>
        </w:rPr>
        <w:t>?</w:t>
      </w:r>
    </w:p>
    <w:p w14:paraId="7808F0F2" w14:textId="77777777" w:rsidR="005040CC" w:rsidRPr="00B95FE8" w:rsidRDefault="005040CC" w:rsidP="005040CC">
      <w:pPr>
        <w:numPr>
          <w:ilvl w:val="1"/>
          <w:numId w:val="13"/>
        </w:numPr>
        <w:rPr>
          <w:sz w:val="24"/>
          <w:szCs w:val="24"/>
        </w:rPr>
      </w:pPr>
      <w:r w:rsidRPr="00B95FE8">
        <w:rPr>
          <w:sz w:val="24"/>
          <w:szCs w:val="24"/>
        </w:rPr>
        <w:t xml:space="preserve">Sind Unterschreitungen der Regelbreite nur </w:t>
      </w:r>
      <w:r w:rsidRPr="00B95FE8">
        <w:rPr>
          <w:b/>
          <w:bCs/>
          <w:sz w:val="24"/>
          <w:szCs w:val="24"/>
        </w:rPr>
        <w:t>abschnittsweise</w:t>
      </w:r>
      <w:r w:rsidRPr="00B95FE8">
        <w:rPr>
          <w:sz w:val="24"/>
          <w:szCs w:val="24"/>
        </w:rPr>
        <w:t xml:space="preserve"> und durch die örtlichen Gegebenheiten gerechtfertigt?</w:t>
      </w:r>
    </w:p>
    <w:p w14:paraId="0A107EE9" w14:textId="365586D3" w:rsidR="005040CC" w:rsidRPr="00B95FE8" w:rsidRDefault="005040CC" w:rsidP="005040CC">
      <w:pPr>
        <w:numPr>
          <w:ilvl w:val="1"/>
          <w:numId w:val="13"/>
        </w:numPr>
        <w:rPr>
          <w:sz w:val="24"/>
          <w:szCs w:val="24"/>
        </w:rPr>
      </w:pPr>
      <w:r w:rsidRPr="00B95FE8">
        <w:rPr>
          <w:sz w:val="24"/>
          <w:szCs w:val="24"/>
        </w:rPr>
        <w:t xml:space="preserve">Führt die Anordnung der Benutzungspflicht zu einer </w:t>
      </w:r>
      <w:r w:rsidRPr="00B95FE8">
        <w:rPr>
          <w:b/>
          <w:bCs/>
          <w:sz w:val="24"/>
          <w:szCs w:val="24"/>
        </w:rPr>
        <w:t>sicheren Gesamtlösung</w:t>
      </w:r>
      <w:r w:rsidRPr="00B95FE8">
        <w:rPr>
          <w:sz w:val="24"/>
          <w:szCs w:val="24"/>
        </w:rPr>
        <w:t>?</w:t>
      </w:r>
    </w:p>
    <w:p w14:paraId="35E16206" w14:textId="77777777" w:rsidR="005040CC" w:rsidRPr="00B95FE8" w:rsidRDefault="005040CC" w:rsidP="005040CC">
      <w:pPr>
        <w:rPr>
          <w:sz w:val="24"/>
          <w:szCs w:val="24"/>
        </w:rPr>
      </w:pPr>
      <w:r w:rsidRPr="00B95FE8">
        <w:rPr>
          <w:sz w:val="24"/>
          <w:szCs w:val="24"/>
        </w:rPr>
        <w:t>Wenn Sie eine konkrete Planung oder einen bestehenden Radweg in einer bayerischen Stadt prüfen wollen, kann man anhand von:</w:t>
      </w:r>
    </w:p>
    <w:p w14:paraId="227A4E8F" w14:textId="77777777" w:rsidR="005040CC" w:rsidRPr="00B95FE8" w:rsidRDefault="005040CC" w:rsidP="005040CC">
      <w:pPr>
        <w:numPr>
          <w:ilvl w:val="0"/>
          <w:numId w:val="14"/>
        </w:numPr>
        <w:rPr>
          <w:sz w:val="24"/>
          <w:szCs w:val="24"/>
        </w:rPr>
      </w:pPr>
      <w:r w:rsidRPr="00B95FE8">
        <w:rPr>
          <w:sz w:val="24"/>
          <w:szCs w:val="24"/>
        </w:rPr>
        <w:lastRenderedPageBreak/>
        <w:t>Länge der Engstelle,</w:t>
      </w:r>
    </w:p>
    <w:p w14:paraId="49247746" w14:textId="77777777" w:rsidR="005040CC" w:rsidRPr="00B95FE8" w:rsidRDefault="005040CC" w:rsidP="005040CC">
      <w:pPr>
        <w:numPr>
          <w:ilvl w:val="0"/>
          <w:numId w:val="14"/>
        </w:numPr>
        <w:rPr>
          <w:sz w:val="24"/>
          <w:szCs w:val="24"/>
        </w:rPr>
      </w:pPr>
      <w:r w:rsidRPr="00B95FE8">
        <w:rPr>
          <w:sz w:val="24"/>
          <w:szCs w:val="24"/>
        </w:rPr>
        <w:t>tatsächlicher Breite,</w:t>
      </w:r>
    </w:p>
    <w:p w14:paraId="1700A288" w14:textId="77777777" w:rsidR="005040CC" w:rsidRPr="00B95FE8" w:rsidRDefault="005040CC" w:rsidP="005040CC">
      <w:pPr>
        <w:numPr>
          <w:ilvl w:val="0"/>
          <w:numId w:val="14"/>
        </w:numPr>
        <w:rPr>
          <w:sz w:val="24"/>
          <w:szCs w:val="24"/>
        </w:rPr>
      </w:pPr>
      <w:r w:rsidRPr="00B95FE8">
        <w:rPr>
          <w:sz w:val="24"/>
          <w:szCs w:val="24"/>
        </w:rPr>
        <w:t>Radverkehrsstärke,</w:t>
      </w:r>
    </w:p>
    <w:p w14:paraId="0E67F6AE" w14:textId="77777777" w:rsidR="005040CC" w:rsidRPr="00B95FE8" w:rsidRDefault="005040CC" w:rsidP="005040CC">
      <w:pPr>
        <w:numPr>
          <w:ilvl w:val="0"/>
          <w:numId w:val="14"/>
        </w:numPr>
        <w:rPr>
          <w:sz w:val="24"/>
          <w:szCs w:val="24"/>
        </w:rPr>
      </w:pPr>
      <w:r w:rsidRPr="00B95FE8">
        <w:rPr>
          <w:sz w:val="24"/>
          <w:szCs w:val="24"/>
        </w:rPr>
        <w:t>Alternativführung auf der Fahrbahn</w:t>
      </w:r>
      <w:r w:rsidRPr="00B95FE8">
        <w:rPr>
          <w:sz w:val="24"/>
          <w:szCs w:val="24"/>
        </w:rPr>
        <w:br/>
        <w:t xml:space="preserve">eine Einschätzung machen, ob die Abweichung tragfähig ist oder eher als </w:t>
      </w:r>
      <w:r w:rsidRPr="00B95FE8">
        <w:rPr>
          <w:b/>
          <w:bCs/>
          <w:sz w:val="24"/>
          <w:szCs w:val="24"/>
        </w:rPr>
        <w:t>unzumutbar</w:t>
      </w:r>
      <w:r w:rsidRPr="00B95FE8">
        <w:rPr>
          <w:sz w:val="24"/>
          <w:szCs w:val="24"/>
        </w:rPr>
        <w:t xml:space="preserve"> gelten müsste.</w:t>
      </w:r>
    </w:p>
    <w:p w14:paraId="06F6A8D2" w14:textId="77777777" w:rsidR="005040CC" w:rsidRPr="00B95FE8" w:rsidRDefault="005040CC" w:rsidP="00F70952">
      <w:pPr>
        <w:rPr>
          <w:sz w:val="24"/>
          <w:szCs w:val="24"/>
        </w:rPr>
      </w:pPr>
    </w:p>
    <w:sectPr w:rsidR="005040CC" w:rsidRPr="00B95F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F2C"/>
    <w:multiLevelType w:val="multilevel"/>
    <w:tmpl w:val="31EC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F73F3"/>
    <w:multiLevelType w:val="multilevel"/>
    <w:tmpl w:val="25F8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0096E"/>
    <w:multiLevelType w:val="multilevel"/>
    <w:tmpl w:val="C6C6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13A10"/>
    <w:multiLevelType w:val="multilevel"/>
    <w:tmpl w:val="7A42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C536A"/>
    <w:multiLevelType w:val="multilevel"/>
    <w:tmpl w:val="7EFA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DC07BE"/>
    <w:multiLevelType w:val="multilevel"/>
    <w:tmpl w:val="4E2C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4D4423"/>
    <w:multiLevelType w:val="multilevel"/>
    <w:tmpl w:val="865E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612337"/>
    <w:multiLevelType w:val="multilevel"/>
    <w:tmpl w:val="7A9A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B24B81"/>
    <w:multiLevelType w:val="hybridMultilevel"/>
    <w:tmpl w:val="1996120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5442A2"/>
    <w:multiLevelType w:val="multilevel"/>
    <w:tmpl w:val="F306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D41AB"/>
    <w:multiLevelType w:val="multilevel"/>
    <w:tmpl w:val="EC16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0C09A7"/>
    <w:multiLevelType w:val="multilevel"/>
    <w:tmpl w:val="0386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BA03FC"/>
    <w:multiLevelType w:val="multilevel"/>
    <w:tmpl w:val="F692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A54A12"/>
    <w:multiLevelType w:val="multilevel"/>
    <w:tmpl w:val="BD0C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8168471">
    <w:abstractNumId w:val="8"/>
  </w:num>
  <w:num w:numId="2" w16cid:durableId="319116316">
    <w:abstractNumId w:val="12"/>
  </w:num>
  <w:num w:numId="3" w16cid:durableId="1120761659">
    <w:abstractNumId w:val="13"/>
  </w:num>
  <w:num w:numId="4" w16cid:durableId="1643267190">
    <w:abstractNumId w:val="10"/>
  </w:num>
  <w:num w:numId="5" w16cid:durableId="1531452844">
    <w:abstractNumId w:val="3"/>
  </w:num>
  <w:num w:numId="6" w16cid:durableId="1112289584">
    <w:abstractNumId w:val="1"/>
  </w:num>
  <w:num w:numId="7" w16cid:durableId="1632858816">
    <w:abstractNumId w:val="4"/>
  </w:num>
  <w:num w:numId="8" w16cid:durableId="1004892429">
    <w:abstractNumId w:val="0"/>
  </w:num>
  <w:num w:numId="9" w16cid:durableId="1597133834">
    <w:abstractNumId w:val="9"/>
  </w:num>
  <w:num w:numId="10" w16cid:durableId="429201235">
    <w:abstractNumId w:val="7"/>
  </w:num>
  <w:num w:numId="11" w16cid:durableId="85462864">
    <w:abstractNumId w:val="2"/>
  </w:num>
  <w:num w:numId="12" w16cid:durableId="886332490">
    <w:abstractNumId w:val="6"/>
  </w:num>
  <w:num w:numId="13" w16cid:durableId="1548570109">
    <w:abstractNumId w:val="11"/>
  </w:num>
  <w:num w:numId="14" w16cid:durableId="1074159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725"/>
    <w:rsid w:val="000646A6"/>
    <w:rsid w:val="000E1880"/>
    <w:rsid w:val="0036489A"/>
    <w:rsid w:val="00446E7E"/>
    <w:rsid w:val="005040CC"/>
    <w:rsid w:val="008316EE"/>
    <w:rsid w:val="008946A0"/>
    <w:rsid w:val="008B57A9"/>
    <w:rsid w:val="00B95FE8"/>
    <w:rsid w:val="00C66725"/>
    <w:rsid w:val="00D3057F"/>
    <w:rsid w:val="00F7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B34F"/>
  <w15:chartTrackingRefBased/>
  <w15:docId w15:val="{D108FB29-8F49-4042-BFBF-66FE8E98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66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66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66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66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66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66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66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66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66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6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66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66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6672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6672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6672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6672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6672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667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66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66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6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6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66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6672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6672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6672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66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6672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667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3057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30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dverkehr.bayern.de/assets/stmi/miniwebs/radverkehr/2404_musterblaetter-radverkehr-bayer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adverkehr.bayern.de/verkehrsregeln/index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fc-ffb.de/radverkehr/radverkehr-und-mehr/radwegbenutzungspflicht-oder-nicht/" TargetMode="External"/><Relationship Id="rId5" Type="http://schemas.openxmlformats.org/officeDocument/2006/relationships/hyperlink" Target="https://www.adfc-ffb.de/radverkehr/radverkehr-und-mehr/radwegbenutzungspflicht-oder-nich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967</Words>
  <Characters>7161</Characters>
  <Application>Microsoft Office Word</Application>
  <DocSecurity>0</DocSecurity>
  <Lines>152</Lines>
  <Paragraphs>87</Paragraphs>
  <ScaleCrop>false</ScaleCrop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Horst Baumgarten</dc:creator>
  <cp:keywords/>
  <dc:description/>
  <cp:lastModifiedBy>Horst Baumgarten</cp:lastModifiedBy>
  <cp:revision>9</cp:revision>
  <dcterms:created xsi:type="dcterms:W3CDTF">2026-07-19T17:24:00Z</dcterms:created>
  <dcterms:modified xsi:type="dcterms:W3CDTF">2026-07-19T18:02:00Z</dcterms:modified>
</cp:coreProperties>
</file>